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E63A2" w14:textId="1C2E18E4"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0065EB" w:rsidRPr="000065EB">
        <w:rPr>
          <w:bCs/>
          <w:noProof w:val="0"/>
          <w:sz w:val="24"/>
          <w:szCs w:val="24"/>
        </w:rPr>
        <w:t>R2-2504457</w:t>
      </w:r>
    </w:p>
    <w:p w14:paraId="3723E1D3" w14:textId="42C42413" w:rsidR="005432D9" w:rsidRPr="005A5862" w:rsidRDefault="00073927" w:rsidP="00541A65">
      <w:pPr>
        <w:pStyle w:val="Header"/>
        <w:tabs>
          <w:tab w:val="right" w:pos="9641"/>
        </w:tabs>
        <w:rPr>
          <w:rFonts w:eastAsia="SimSun"/>
          <w:bCs/>
          <w:sz w:val="24"/>
          <w:szCs w:val="24"/>
          <w:lang w:eastAsia="zh-CN"/>
        </w:rPr>
      </w:pPr>
      <w:r w:rsidRPr="00073927">
        <w:rPr>
          <w:sz w:val="24"/>
        </w:rPr>
        <w:t>Saint Julian’s,</w:t>
      </w:r>
      <w:r>
        <w:rPr>
          <w:sz w:val="24"/>
        </w:rPr>
        <w:t xml:space="preserve">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19E1342" w:rsidR="008B549E" w:rsidRPr="00B266B0" w:rsidRDefault="008B549E" w:rsidP="008B549E">
      <w:pPr>
        <w:pStyle w:val="CRCoverPage"/>
        <w:tabs>
          <w:tab w:val="left" w:pos="1985"/>
        </w:tabs>
        <w:rPr>
          <w:rFonts w:cs="Arial"/>
          <w:b/>
          <w:sz w:val="24"/>
          <w:szCs w:val="24"/>
          <w:lang w:val="en-US" w:eastAsia="ja-JP"/>
        </w:rPr>
      </w:pPr>
      <w:r w:rsidRPr="43C9EC56">
        <w:rPr>
          <w:rFonts w:cs="Arial"/>
          <w:b/>
          <w:sz w:val="24"/>
          <w:szCs w:val="24"/>
          <w:lang w:val="en-US"/>
        </w:rPr>
        <w:t>Agenda item:</w:t>
      </w:r>
      <w:r>
        <w:tab/>
      </w:r>
      <w:r w:rsidR="002A6B18" w:rsidRPr="43C9EC56">
        <w:rPr>
          <w:rFonts w:cs="Arial"/>
          <w:b/>
          <w:sz w:val="24"/>
          <w:szCs w:val="24"/>
          <w:lang w:val="en-US" w:eastAsia="ja-JP"/>
        </w:rPr>
        <w:t>8.7.</w:t>
      </w:r>
      <w:r w:rsidR="00AA6A3A" w:rsidRPr="43C9EC56">
        <w:rPr>
          <w:rFonts w:cs="Arial"/>
          <w:b/>
          <w:sz w:val="24"/>
          <w:szCs w:val="24"/>
          <w:lang w:val="en-US" w:eastAsia="ja-JP"/>
        </w:rPr>
        <w:t>6</w:t>
      </w:r>
    </w:p>
    <w:p w14:paraId="0EC781B3" w14:textId="5937AE21" w:rsidR="008B549E" w:rsidRPr="00B266B0" w:rsidRDefault="008B549E" w:rsidP="008B549E">
      <w:pPr>
        <w:tabs>
          <w:tab w:val="left" w:pos="1985"/>
        </w:tabs>
        <w:ind w:left="1985" w:hanging="1985"/>
        <w:rPr>
          <w:rFonts w:ascii="Arial" w:hAnsi="Arial" w:cs="Arial"/>
          <w:b/>
          <w:sz w:val="24"/>
          <w:szCs w:val="24"/>
          <w:lang w:val="en-US"/>
        </w:rPr>
      </w:pPr>
      <w:r w:rsidRPr="71DD25B4">
        <w:rPr>
          <w:rFonts w:ascii="Arial" w:hAnsi="Arial" w:cs="Arial"/>
          <w:b/>
          <w:sz w:val="24"/>
          <w:szCs w:val="24"/>
          <w:lang w:val="en-US"/>
        </w:rPr>
        <w:t>Source:</w:t>
      </w:r>
      <w:r>
        <w:tab/>
      </w:r>
      <w:r w:rsidR="002A6B18" w:rsidRPr="71DD25B4">
        <w:rPr>
          <w:rFonts w:ascii="Arial" w:hAnsi="Arial" w:cs="Arial"/>
          <w:b/>
          <w:sz w:val="24"/>
          <w:szCs w:val="24"/>
          <w:lang w:val="en-US"/>
        </w:rPr>
        <w:t>Nokia, Nokia Shanghai Bell</w:t>
      </w:r>
    </w:p>
    <w:p w14:paraId="16C775DD" w14:textId="27629341" w:rsidR="008B549E" w:rsidRDefault="008B549E" w:rsidP="008B549E">
      <w:pPr>
        <w:ind w:left="1985" w:hanging="1985"/>
        <w:rPr>
          <w:rFonts w:ascii="Arial" w:hAnsi="Arial" w:cs="Arial"/>
          <w:b/>
          <w:sz w:val="24"/>
          <w:szCs w:val="24"/>
          <w:lang w:val="en-US"/>
        </w:rPr>
      </w:pPr>
      <w:r w:rsidRPr="71DD25B4">
        <w:rPr>
          <w:rFonts w:ascii="Arial" w:hAnsi="Arial" w:cs="Arial"/>
          <w:b/>
          <w:sz w:val="24"/>
          <w:szCs w:val="24"/>
          <w:lang w:val="en-US"/>
        </w:rPr>
        <w:t>Title:</w:t>
      </w:r>
      <w:r>
        <w:tab/>
      </w:r>
      <w:r w:rsidR="003D2CDE">
        <w:rPr>
          <w:rFonts w:ascii="Arial" w:hAnsi="Arial" w:cs="Arial"/>
          <w:b/>
          <w:sz w:val="24"/>
          <w:szCs w:val="24"/>
          <w:lang w:val="en-US"/>
        </w:rPr>
        <w:t>Closing the Loop on X</w:t>
      </w:r>
      <w:r w:rsidR="00334FC8" w:rsidRPr="71DD25B4">
        <w:rPr>
          <w:rFonts w:ascii="Arial" w:hAnsi="Arial" w:cs="Arial"/>
          <w:b/>
          <w:sz w:val="24"/>
          <w:szCs w:val="24"/>
          <w:lang w:val="en-US"/>
        </w:rPr>
        <w:t>R rate control</w:t>
      </w:r>
    </w:p>
    <w:p w14:paraId="7D015DD9" w14:textId="5764C89B" w:rsidR="008B549E" w:rsidRPr="00B266B0" w:rsidRDefault="008B549E" w:rsidP="008B549E">
      <w:pPr>
        <w:ind w:left="1985" w:hanging="1985"/>
        <w:rPr>
          <w:rFonts w:ascii="Arial" w:hAnsi="Arial" w:cs="Arial"/>
          <w:b/>
          <w:sz w:val="24"/>
          <w:szCs w:val="24"/>
          <w:lang w:val="en-US"/>
        </w:rPr>
      </w:pPr>
      <w:r w:rsidRPr="71DD25B4">
        <w:rPr>
          <w:rFonts w:ascii="Arial" w:hAnsi="Arial" w:cs="Arial"/>
          <w:b/>
          <w:sz w:val="24"/>
          <w:szCs w:val="24"/>
          <w:lang w:val="en-US"/>
        </w:rPr>
        <w:t>WID/SID:</w:t>
      </w:r>
      <w:r>
        <w:tab/>
      </w:r>
      <w:r w:rsidR="002A6B18" w:rsidRPr="71DD25B4">
        <w:rPr>
          <w:rFonts w:ascii="Arial" w:hAnsi="Arial" w:cs="Arial"/>
          <w:b/>
          <w:sz w:val="24"/>
          <w:szCs w:val="24"/>
          <w:lang w:val="en-US"/>
        </w:rPr>
        <w:t>NR_XR_Ph3-Core - Release 19</w:t>
      </w:r>
    </w:p>
    <w:p w14:paraId="387A415F" w14:textId="77777777" w:rsidR="008B549E" w:rsidRPr="00B266B0" w:rsidRDefault="008B549E" w:rsidP="008B549E">
      <w:pPr>
        <w:tabs>
          <w:tab w:val="left" w:pos="1985"/>
        </w:tabs>
        <w:rPr>
          <w:rFonts w:ascii="Arial" w:hAnsi="Arial" w:cs="Arial"/>
          <w:b/>
          <w:sz w:val="24"/>
          <w:szCs w:val="24"/>
          <w:lang w:val="en-US"/>
        </w:rPr>
      </w:pPr>
      <w:r w:rsidRPr="71DD25B4">
        <w:rPr>
          <w:rFonts w:ascii="Arial" w:hAnsi="Arial" w:cs="Arial"/>
          <w:b/>
          <w:sz w:val="24"/>
          <w:szCs w:val="24"/>
          <w:lang w:val="en-US"/>
        </w:rPr>
        <w:t>Document for:</w:t>
      </w:r>
      <w:r>
        <w:tab/>
      </w:r>
      <w:r w:rsidRPr="71DD25B4">
        <w:rPr>
          <w:rFonts w:ascii="Arial" w:hAnsi="Arial" w:cs="Arial"/>
          <w:b/>
          <w:sz w:val="24"/>
          <w:szCs w:val="24"/>
          <w:lang w:val="en-US"/>
        </w:rPr>
        <w:t>Discussion and Decision</w:t>
      </w:r>
    </w:p>
    <w:p w14:paraId="452AB6CC" w14:textId="77777777" w:rsidR="008B549E" w:rsidRPr="006E13D1" w:rsidRDefault="008B549E" w:rsidP="008B549E">
      <w:pPr>
        <w:pStyle w:val="Heading1"/>
      </w:pPr>
      <w:r w:rsidRPr="006E13D1">
        <w:t>1</w:t>
      </w:r>
      <w:r w:rsidRPr="006E13D1">
        <w:tab/>
      </w:r>
      <w:r>
        <w:t>Introduction</w:t>
      </w:r>
    </w:p>
    <w:p w14:paraId="3DE49AD4" w14:textId="0CD72C94" w:rsidR="002A6B18" w:rsidRPr="002A6B18" w:rsidRDefault="00AD2B80" w:rsidP="002A6B18">
      <w:r>
        <w:t xml:space="preserve">Rel-19 uplink rate control aims at reusing the Recommended bit rate procedure as much as possible, but </w:t>
      </w:r>
      <w:r w:rsidR="00730F49">
        <w:t xml:space="preserve">certain aspects such as </w:t>
      </w:r>
      <w:r w:rsidR="00051272">
        <w:t xml:space="preserve">table design and MAC CE design need to be </w:t>
      </w:r>
      <w:r w:rsidR="00180029">
        <w:t xml:space="preserve">modified </w:t>
      </w:r>
      <w:r w:rsidR="00CD4A20">
        <w:t xml:space="preserve">to support </w:t>
      </w:r>
      <w:r w:rsidR="00B905BE">
        <w:t xml:space="preserve">QoS flow specific </w:t>
      </w:r>
      <w:r w:rsidR="004E7429">
        <w:t xml:space="preserve">bit rate adjustment. </w:t>
      </w:r>
      <w:r w:rsidR="009434B3">
        <w:t xml:space="preserve">RAN2 discussed such </w:t>
      </w:r>
      <w:proofErr w:type="gramStart"/>
      <w:r w:rsidR="009434B3">
        <w:t>aspects</w:t>
      </w:r>
      <w:proofErr w:type="gramEnd"/>
      <w:r w:rsidR="009434B3">
        <w:t xml:space="preserve"> and the</w:t>
      </w:r>
      <w:r w:rsidR="009434B3" w:rsidRPr="002A6B18">
        <w:t xml:space="preserve"> </w:t>
      </w:r>
      <w:r w:rsidR="002A6B18" w:rsidRPr="002A6B18">
        <w:t>following agreements were made in RAN2#129</w:t>
      </w:r>
      <w:r w:rsidR="002A6B18">
        <w:t>bis</w:t>
      </w:r>
      <w:r w:rsidR="002A6B18" w:rsidRPr="002A6B18">
        <w:t>:  </w:t>
      </w:r>
    </w:p>
    <w:tbl>
      <w:tblPr>
        <w:tblStyle w:val="TableGrid"/>
        <w:tblW w:w="0" w:type="auto"/>
        <w:tblLook w:val="04A0" w:firstRow="1" w:lastRow="0" w:firstColumn="1" w:lastColumn="0" w:noHBand="0" w:noVBand="1"/>
      </w:tblPr>
      <w:tblGrid>
        <w:gridCol w:w="9631"/>
      </w:tblGrid>
      <w:tr w:rsidR="002A6B18" w14:paraId="11EEB7DE" w14:textId="77777777" w:rsidTr="002A6B18">
        <w:tc>
          <w:tcPr>
            <w:tcW w:w="9631" w:type="dxa"/>
          </w:tcPr>
          <w:p w14:paraId="08358283" w14:textId="77777777" w:rsidR="00334FC8" w:rsidRPr="00334FC8" w:rsidRDefault="00334FC8" w:rsidP="00334FC8">
            <w:pPr>
              <w:pStyle w:val="Doc-text2"/>
              <w:ind w:left="0" w:firstLine="0"/>
              <w:rPr>
                <w:rFonts w:ascii="Times New Roman" w:hAnsi="Times New Roman"/>
                <w:b/>
                <w:bCs/>
              </w:rPr>
            </w:pPr>
            <w:r w:rsidRPr="00334FC8">
              <w:rPr>
                <w:rFonts w:ascii="Times New Roman" w:hAnsi="Times New Roman"/>
                <w:b/>
                <w:bCs/>
              </w:rPr>
              <w:t>Agreements on XR rate control</w:t>
            </w:r>
          </w:p>
          <w:p w14:paraId="07DC9404" w14:textId="77777777" w:rsidR="00334FC8" w:rsidRPr="00334FC8" w:rsidRDefault="00334FC8" w:rsidP="00334FC8">
            <w:pPr>
              <w:pStyle w:val="Doc-text2"/>
              <w:numPr>
                <w:ilvl w:val="0"/>
                <w:numId w:val="25"/>
              </w:numPr>
              <w:rPr>
                <w:rFonts w:ascii="Times New Roman" w:hAnsi="Times New Roman"/>
              </w:rPr>
            </w:pPr>
            <w:r w:rsidRPr="00334FC8">
              <w:rPr>
                <w:rFonts w:ascii="Times New Roman" w:hAnsi="Times New Roman"/>
              </w:rPr>
              <w:t>Bit rate in Rel-19 UL Rate Control MAC CE is a physical-layer bit rate.</w:t>
            </w:r>
          </w:p>
          <w:p w14:paraId="34270850" w14:textId="77777777" w:rsidR="00334FC8" w:rsidRPr="00334FC8" w:rsidRDefault="00334FC8" w:rsidP="00334FC8">
            <w:pPr>
              <w:pStyle w:val="Doc-text2"/>
              <w:numPr>
                <w:ilvl w:val="0"/>
                <w:numId w:val="25"/>
              </w:numPr>
              <w:rPr>
                <w:rFonts w:ascii="Times New Roman" w:hAnsi="Times New Roman"/>
              </w:rPr>
            </w:pPr>
            <w:r w:rsidRPr="00334FC8">
              <w:rPr>
                <w:rFonts w:ascii="Times New Roman" w:hAnsi="Times New Roman"/>
              </w:rPr>
              <w:t xml:space="preserve">We specify a single table. </w:t>
            </w:r>
          </w:p>
          <w:p w14:paraId="5876BB01" w14:textId="77777777" w:rsidR="00334FC8" w:rsidRPr="00334FC8" w:rsidRDefault="00334FC8" w:rsidP="00334FC8">
            <w:pPr>
              <w:pStyle w:val="Doc-text2"/>
              <w:numPr>
                <w:ilvl w:val="0"/>
                <w:numId w:val="25"/>
              </w:numPr>
              <w:rPr>
                <w:rFonts w:ascii="Times New Roman" w:hAnsi="Times New Roman"/>
              </w:rPr>
            </w:pPr>
            <w:r w:rsidRPr="00334FC8">
              <w:rPr>
                <w:rFonts w:ascii="Times New Roman" w:hAnsi="Times New Roman"/>
              </w:rPr>
              <w:t>As a starting point, we aim to have a table with 8 bits and exponential distribution and no multiplier. This can be subject to further agreements on MAC CE contents/design. Overhead will be considered.</w:t>
            </w:r>
          </w:p>
          <w:p w14:paraId="5DF0FC50" w14:textId="77777777" w:rsidR="00334FC8" w:rsidRPr="00334FC8" w:rsidRDefault="00334FC8" w:rsidP="00334FC8">
            <w:pPr>
              <w:pStyle w:val="Doc-text2"/>
              <w:numPr>
                <w:ilvl w:val="0"/>
                <w:numId w:val="25"/>
              </w:numPr>
              <w:rPr>
                <w:rFonts w:ascii="Times New Roman" w:hAnsi="Times New Roman"/>
              </w:rPr>
            </w:pPr>
            <w:r w:rsidRPr="00334FC8">
              <w:rPr>
                <w:rFonts w:ascii="Times New Roman" w:hAnsi="Times New Roman"/>
              </w:rPr>
              <w:t xml:space="preserve">The working assumption is changed to agreements on rate query MAC CE. </w:t>
            </w:r>
          </w:p>
          <w:p w14:paraId="010C78EF" w14:textId="77777777" w:rsidR="00334FC8" w:rsidRPr="00334FC8" w:rsidRDefault="00334FC8" w:rsidP="00334FC8">
            <w:pPr>
              <w:pStyle w:val="Doc-text2"/>
              <w:numPr>
                <w:ilvl w:val="0"/>
                <w:numId w:val="25"/>
              </w:numPr>
              <w:rPr>
                <w:rFonts w:ascii="Times New Roman" w:hAnsi="Times New Roman"/>
                <w:lang w:val="en-US"/>
              </w:rPr>
            </w:pPr>
            <w:r w:rsidRPr="71DD25B4">
              <w:rPr>
                <w:rFonts w:ascii="Times New Roman" w:hAnsi="Times New Roman"/>
                <w:lang w:val="en-US"/>
              </w:rPr>
              <w:t>From RAN2 point of view per flow indication in MAC CE is preferred, but there are concerns on F1 impact which needs to be verified by RAN3, so RAN2 will go with per flow approach unless R3 has issues with this.</w:t>
            </w:r>
          </w:p>
          <w:p w14:paraId="5C2BA891" w14:textId="56882391" w:rsidR="002A6B18" w:rsidRDefault="00334FC8" w:rsidP="00334FC8">
            <w:pPr>
              <w:numPr>
                <w:ilvl w:val="0"/>
                <w:numId w:val="25"/>
              </w:numPr>
              <w:spacing w:after="0"/>
            </w:pPr>
            <w:r w:rsidRPr="71DD25B4">
              <w:rPr>
                <w:lang w:val="en-US"/>
              </w:rPr>
              <w:t xml:space="preserve">FFS how QFI is indicated, </w:t>
            </w:r>
            <w:proofErr w:type="gramStart"/>
            <w:r w:rsidRPr="71DD25B4">
              <w:rPr>
                <w:lang w:val="en-US"/>
              </w:rPr>
              <w:t>e.g.</w:t>
            </w:r>
            <w:proofErr w:type="gramEnd"/>
            <w:r w:rsidRPr="71DD25B4">
              <w:rPr>
                <w:lang w:val="en-US"/>
              </w:rPr>
              <w:t xml:space="preserve"> with DRB ID + QFI ID.</w:t>
            </w:r>
          </w:p>
        </w:tc>
      </w:tr>
    </w:tbl>
    <w:p w14:paraId="0D91D783" w14:textId="63DB4FE2" w:rsidR="008B549E" w:rsidRPr="002A6B18" w:rsidRDefault="008B549E" w:rsidP="008B549E"/>
    <w:p w14:paraId="2857C26F" w14:textId="2F5C36CB" w:rsidR="001E4814" w:rsidRDefault="001B13A8" w:rsidP="008B549E">
      <w:r w:rsidRPr="71DD25B4">
        <w:rPr>
          <w:lang w:val="en-US"/>
        </w:rPr>
        <w:t xml:space="preserve">Moreover, in the </w:t>
      </w:r>
      <w:r w:rsidR="008F77AC" w:rsidRPr="71DD25B4">
        <w:rPr>
          <w:lang w:val="en-US"/>
        </w:rPr>
        <w:t xml:space="preserve">list of </w:t>
      </w:r>
      <w:r w:rsidR="00D35D2F" w:rsidRPr="71DD25B4">
        <w:rPr>
          <w:lang w:val="en-US"/>
        </w:rPr>
        <w:t xml:space="preserve">Rel-19 XR </w:t>
      </w:r>
      <w:r w:rsidR="008F77AC" w:rsidRPr="71DD25B4">
        <w:rPr>
          <w:lang w:val="en-US"/>
        </w:rPr>
        <w:t>open issues in MAC</w:t>
      </w:r>
      <w:r w:rsidR="00DF7280" w:rsidRPr="71DD25B4">
        <w:rPr>
          <w:lang w:val="en-US"/>
        </w:rPr>
        <w:t xml:space="preserve">, </w:t>
      </w:r>
      <w:r w:rsidR="002127DB" w:rsidRPr="71DD25B4">
        <w:rPr>
          <w:lang w:val="en-US"/>
        </w:rPr>
        <w:t xml:space="preserve">the </w:t>
      </w:r>
      <w:r w:rsidR="00DF7280" w:rsidRPr="71DD25B4">
        <w:rPr>
          <w:lang w:val="en-US"/>
        </w:rPr>
        <w:t xml:space="preserve">following </w:t>
      </w:r>
      <w:r w:rsidR="002127DB" w:rsidRPr="71DD25B4">
        <w:rPr>
          <w:lang w:val="en-US"/>
        </w:rPr>
        <w:t xml:space="preserve">rate control related </w:t>
      </w:r>
      <w:r w:rsidR="00DF7280" w:rsidRPr="71DD25B4">
        <w:rPr>
          <w:lang w:val="en-US"/>
        </w:rPr>
        <w:t>issues have been identified:</w:t>
      </w:r>
    </w:p>
    <w:tbl>
      <w:tblPr>
        <w:tblStyle w:val="TableGrid"/>
        <w:tblW w:w="0" w:type="auto"/>
        <w:tblLook w:val="04A0" w:firstRow="1" w:lastRow="0" w:firstColumn="1" w:lastColumn="0" w:noHBand="0" w:noVBand="1"/>
      </w:tblPr>
      <w:tblGrid>
        <w:gridCol w:w="9631"/>
      </w:tblGrid>
      <w:tr w:rsidR="00DF7280" w14:paraId="0847A830" w14:textId="77777777" w:rsidTr="00DF7280">
        <w:tc>
          <w:tcPr>
            <w:tcW w:w="9631" w:type="dxa"/>
          </w:tcPr>
          <w:p w14:paraId="7D4BD91E" w14:textId="77777777" w:rsidR="00C87B8F" w:rsidRDefault="00C87B8F" w:rsidP="00C87B8F">
            <w:pPr>
              <w:pStyle w:val="B1"/>
              <w:numPr>
                <w:ilvl w:val="0"/>
                <w:numId w:val="33"/>
              </w:numPr>
              <w:snapToGrid w:val="0"/>
              <w:spacing w:after="120"/>
              <w:ind w:left="426" w:hanging="284"/>
            </w:pPr>
            <w:r w:rsidRPr="71DD25B4">
              <w:rPr>
                <w:lang w:val="en-US"/>
              </w:rPr>
              <w:t xml:space="preserve">[MAC-04] Which type of ID should be used to identify a QoS flow, </w:t>
            </w:r>
            <w:proofErr w:type="gramStart"/>
            <w:r w:rsidRPr="71DD25B4">
              <w:rPr>
                <w:lang w:val="en-US"/>
              </w:rPr>
              <w:t>e.g.</w:t>
            </w:r>
            <w:proofErr w:type="gramEnd"/>
            <w:r w:rsidRPr="71DD25B4">
              <w:rPr>
                <w:lang w:val="en-US"/>
              </w:rPr>
              <w:t xml:space="preserve"> DRB ID + QFI ID or some other identifier</w:t>
            </w:r>
          </w:p>
          <w:p w14:paraId="61D54736" w14:textId="77777777" w:rsidR="00C87B8F" w:rsidRDefault="00C87B8F" w:rsidP="00C87B8F">
            <w:pPr>
              <w:pStyle w:val="B1"/>
              <w:numPr>
                <w:ilvl w:val="0"/>
                <w:numId w:val="33"/>
              </w:numPr>
              <w:snapToGrid w:val="0"/>
              <w:spacing w:after="120"/>
              <w:ind w:left="426" w:hanging="284"/>
            </w:pPr>
            <w:r>
              <w:t>[MAC-05] Whether the</w:t>
            </w:r>
            <w:r w:rsidRPr="00F81929">
              <w:t xml:space="preserve"> </w:t>
            </w:r>
            <w:r>
              <w:t xml:space="preserve">Rate Control </w:t>
            </w:r>
            <w:r w:rsidRPr="00F81929">
              <w:t>MAC CE</w:t>
            </w:r>
            <w:r>
              <w:t xml:space="preserve"> includes single or multiple QoS flows</w:t>
            </w:r>
          </w:p>
          <w:p w14:paraId="4E19D170" w14:textId="77777777" w:rsidR="00C87B8F" w:rsidRDefault="00C87B8F" w:rsidP="00C87B8F">
            <w:pPr>
              <w:pStyle w:val="B1"/>
              <w:numPr>
                <w:ilvl w:val="0"/>
                <w:numId w:val="33"/>
              </w:numPr>
              <w:snapToGrid w:val="0"/>
              <w:spacing w:after="120"/>
              <w:ind w:left="426" w:hanging="284"/>
            </w:pPr>
            <w:r w:rsidRPr="71DD25B4">
              <w:rPr>
                <w:lang w:val="en-US"/>
              </w:rPr>
              <w:t>[MAC-06] Any additional fields that should be included in the Rate Control MAC CE</w:t>
            </w:r>
          </w:p>
          <w:p w14:paraId="4F8481F7" w14:textId="77777777" w:rsidR="00C87B8F" w:rsidRDefault="00C87B8F" w:rsidP="00C87B8F">
            <w:pPr>
              <w:pStyle w:val="B1"/>
              <w:numPr>
                <w:ilvl w:val="0"/>
                <w:numId w:val="33"/>
              </w:numPr>
              <w:snapToGrid w:val="0"/>
              <w:spacing w:after="120"/>
              <w:ind w:left="426" w:hanging="284"/>
            </w:pPr>
            <w:r>
              <w:t>[MAC-07] Format of the Rate Control MAC CE</w:t>
            </w:r>
          </w:p>
          <w:p w14:paraId="297AB720" w14:textId="1CCC7186" w:rsidR="00C87B8F" w:rsidRDefault="00C87B8F" w:rsidP="00C87B8F">
            <w:pPr>
              <w:pStyle w:val="B1"/>
              <w:numPr>
                <w:ilvl w:val="0"/>
                <w:numId w:val="33"/>
              </w:numPr>
              <w:snapToGrid w:val="0"/>
              <w:spacing w:after="120"/>
              <w:ind w:left="426" w:hanging="284"/>
            </w:pPr>
            <w:r w:rsidRPr="71DD25B4">
              <w:rPr>
                <w:lang w:val="en-US"/>
              </w:rPr>
              <w:t>[MAC-08] Handling of triggered UL rate queries (</w:t>
            </w:r>
            <w:proofErr w:type="gramStart"/>
            <w:r w:rsidRPr="71DD25B4">
              <w:rPr>
                <w:lang w:val="en-US"/>
              </w:rPr>
              <w:t>e.g.</w:t>
            </w:r>
            <w:proofErr w:type="gramEnd"/>
            <w:r w:rsidRPr="71DD25B4">
              <w:rPr>
                <w:lang w:val="en-US"/>
              </w:rPr>
              <w:t xml:space="preserve"> multiplexing, transmission and cancelation, etc)</w:t>
            </w:r>
          </w:p>
          <w:p w14:paraId="63D00AA8" w14:textId="77777777" w:rsidR="00C87B8F" w:rsidRDefault="00C87B8F" w:rsidP="00C87B8F">
            <w:pPr>
              <w:pStyle w:val="B1"/>
              <w:numPr>
                <w:ilvl w:val="0"/>
                <w:numId w:val="33"/>
              </w:numPr>
              <w:snapToGrid w:val="0"/>
              <w:spacing w:after="120"/>
              <w:ind w:left="426" w:hanging="284"/>
            </w:pPr>
            <w:r>
              <w:t>[MAC-09] How UE should handle the Rate Control MAC CE in DC configuration</w:t>
            </w:r>
          </w:p>
          <w:p w14:paraId="3F35CC89" w14:textId="77777777" w:rsidR="00C87B8F" w:rsidRDefault="00C87B8F" w:rsidP="00C87B8F">
            <w:pPr>
              <w:pStyle w:val="B1"/>
              <w:numPr>
                <w:ilvl w:val="0"/>
                <w:numId w:val="33"/>
              </w:numPr>
              <w:snapToGrid w:val="0"/>
              <w:spacing w:after="120"/>
              <w:ind w:left="426" w:hanging="284"/>
              <w:rPr>
                <w:i/>
              </w:rPr>
            </w:pPr>
            <w:r>
              <w:t xml:space="preserve">[MAC-10] Behavior of </w:t>
            </w:r>
            <w:r w:rsidRPr="004A2AB0">
              <w:rPr>
                <w:i/>
                <w:iCs/>
              </w:rPr>
              <w:t>bitRateQueryProhibitTimer</w:t>
            </w:r>
          </w:p>
          <w:p w14:paraId="0DF48721" w14:textId="77777777" w:rsidR="00C87B8F" w:rsidRDefault="00C87B8F" w:rsidP="00C87B8F">
            <w:pPr>
              <w:pStyle w:val="B1"/>
              <w:numPr>
                <w:ilvl w:val="0"/>
                <w:numId w:val="33"/>
              </w:numPr>
              <w:snapToGrid w:val="0"/>
              <w:spacing w:after="120"/>
              <w:ind w:left="426" w:hanging="284"/>
            </w:pPr>
            <w:r>
              <w:t>[MAC-11] Whether to apply the same design for UL rate control design to DL data transmission</w:t>
            </w:r>
          </w:p>
          <w:p w14:paraId="30640605" w14:textId="5215A0C3" w:rsidR="00DF7280" w:rsidRDefault="00C87B8F" w:rsidP="008B549E">
            <w:pPr>
              <w:pStyle w:val="B1"/>
              <w:numPr>
                <w:ilvl w:val="0"/>
                <w:numId w:val="33"/>
              </w:numPr>
              <w:snapToGrid w:val="0"/>
              <w:spacing w:after="120"/>
              <w:ind w:left="426" w:hanging="284"/>
            </w:pPr>
            <w:r w:rsidRPr="71DD25B4">
              <w:rPr>
                <w:lang w:val="en-US"/>
              </w:rPr>
              <w:t>[MAC-12] How to indicate in the Rate Control MAC CE that a query from UE is for available bit rate.</w:t>
            </w:r>
          </w:p>
        </w:tc>
      </w:tr>
    </w:tbl>
    <w:p w14:paraId="203DE481" w14:textId="77777777" w:rsidR="00DF7280" w:rsidRDefault="00DF7280" w:rsidP="008B549E"/>
    <w:p w14:paraId="0B20CBAB" w14:textId="5B2BA99F" w:rsidR="003005C5" w:rsidRPr="002A6B18" w:rsidRDefault="003005C5" w:rsidP="008B549E">
      <w:r>
        <w:t>In this contribution,</w:t>
      </w:r>
      <w:r w:rsidR="00972754">
        <w:t xml:space="preserve"> we address the open issues </w:t>
      </w:r>
      <w:r w:rsidR="0059499B">
        <w:t xml:space="preserve">identified during the running CR discussion and </w:t>
      </w:r>
      <w:r w:rsidR="0076694B">
        <w:t>the remaining issues from the last meeting.</w:t>
      </w:r>
    </w:p>
    <w:p w14:paraId="2F0575B0" w14:textId="4A2484D5" w:rsidR="008B549E" w:rsidRPr="006E13D1" w:rsidRDefault="008B549E" w:rsidP="008B549E">
      <w:pPr>
        <w:pStyle w:val="Heading1"/>
      </w:pPr>
      <w:r w:rsidRPr="006E13D1">
        <w:t>2</w:t>
      </w:r>
      <w:r w:rsidRPr="006E13D1">
        <w:tab/>
      </w:r>
      <w:r w:rsidR="00F34104">
        <w:t>Discussion</w:t>
      </w:r>
    </w:p>
    <w:p w14:paraId="7F80A425" w14:textId="340CAC98" w:rsidR="008B549E" w:rsidRPr="006E13D1" w:rsidRDefault="008B549E" w:rsidP="008B549E">
      <w:pPr>
        <w:pStyle w:val="Heading2"/>
      </w:pPr>
      <w:r>
        <w:t>2</w:t>
      </w:r>
      <w:r w:rsidRPr="006E13D1">
        <w:t>.1</w:t>
      </w:r>
      <w:r w:rsidRPr="006E13D1">
        <w:tab/>
      </w:r>
      <w:r w:rsidR="00712581">
        <w:t xml:space="preserve">Rate Control </w:t>
      </w:r>
      <w:r w:rsidR="009222A6">
        <w:t>MAC CE Design</w:t>
      </w:r>
      <w:r w:rsidR="00B11B9E">
        <w:t xml:space="preserve"> </w:t>
      </w:r>
      <w:r w:rsidR="00B11B9E" w:rsidRPr="003D2CDE">
        <w:rPr>
          <w:sz w:val="18"/>
          <w:szCs w:val="10"/>
          <w:lang w:val="en-US"/>
        </w:rPr>
        <w:t>[MAC-04</w:t>
      </w:r>
      <w:r w:rsidR="00A261B9">
        <w:rPr>
          <w:sz w:val="18"/>
          <w:szCs w:val="10"/>
          <w:lang w:val="en-US"/>
        </w:rPr>
        <w:t xml:space="preserve">/ </w:t>
      </w:r>
      <w:r w:rsidR="00B11B9E" w:rsidRPr="003D2CDE">
        <w:rPr>
          <w:sz w:val="18"/>
          <w:szCs w:val="10"/>
          <w:lang w:val="en-US"/>
        </w:rPr>
        <w:t>0</w:t>
      </w:r>
      <w:r w:rsidR="00B11B9E" w:rsidRPr="003D2CDE">
        <w:rPr>
          <w:sz w:val="18"/>
          <w:szCs w:val="10"/>
          <w:lang w:val="en-US"/>
        </w:rPr>
        <w:t>5</w:t>
      </w:r>
      <w:r w:rsidR="00A261B9">
        <w:rPr>
          <w:sz w:val="18"/>
          <w:szCs w:val="10"/>
          <w:lang w:val="en-US"/>
        </w:rPr>
        <w:t xml:space="preserve">/ </w:t>
      </w:r>
      <w:r w:rsidR="00B11B9E" w:rsidRPr="003D2CDE">
        <w:rPr>
          <w:sz w:val="18"/>
          <w:szCs w:val="10"/>
          <w:lang w:val="en-US"/>
        </w:rPr>
        <w:t>0</w:t>
      </w:r>
      <w:r w:rsidR="00B11B9E" w:rsidRPr="003D2CDE">
        <w:rPr>
          <w:sz w:val="18"/>
          <w:szCs w:val="10"/>
          <w:lang w:val="en-US"/>
        </w:rPr>
        <w:t>6</w:t>
      </w:r>
      <w:r w:rsidR="00A261B9">
        <w:rPr>
          <w:sz w:val="18"/>
          <w:szCs w:val="10"/>
          <w:lang w:val="en-US"/>
        </w:rPr>
        <w:t xml:space="preserve">/ </w:t>
      </w:r>
      <w:r w:rsidR="00B11B9E" w:rsidRPr="003D2CDE">
        <w:rPr>
          <w:sz w:val="18"/>
          <w:szCs w:val="10"/>
          <w:lang w:val="en-US"/>
        </w:rPr>
        <w:t>0</w:t>
      </w:r>
      <w:r w:rsidR="00B11B9E" w:rsidRPr="003D2CDE">
        <w:rPr>
          <w:sz w:val="18"/>
          <w:szCs w:val="10"/>
          <w:lang w:val="en-US"/>
        </w:rPr>
        <w:t>7</w:t>
      </w:r>
      <w:r w:rsidR="00A261B9">
        <w:rPr>
          <w:sz w:val="18"/>
          <w:szCs w:val="10"/>
          <w:lang w:val="en-US"/>
        </w:rPr>
        <w:t xml:space="preserve">/ 11/ </w:t>
      </w:r>
      <w:r w:rsidR="0073628D" w:rsidRPr="003D2CDE">
        <w:rPr>
          <w:sz w:val="18"/>
          <w:szCs w:val="10"/>
          <w:lang w:val="en-US"/>
        </w:rPr>
        <w:t>12]</w:t>
      </w:r>
    </w:p>
    <w:p w14:paraId="450900ED" w14:textId="00AD6834" w:rsidR="00732D77" w:rsidRDefault="00C87B8F" w:rsidP="00C87B8F">
      <w:r>
        <w:t xml:space="preserve">For the </w:t>
      </w:r>
      <w:r w:rsidR="00E97AC0">
        <w:t>design of new MAC CE</w:t>
      </w:r>
      <w:r w:rsidR="00084601">
        <w:t xml:space="preserve"> for QoS flow level rate control</w:t>
      </w:r>
      <w:r w:rsidR="00970051">
        <w:t>,</w:t>
      </w:r>
      <w:r w:rsidR="00084601">
        <w:t xml:space="preserve"> </w:t>
      </w:r>
      <w:r w:rsidR="00732D77">
        <w:t>we note</w:t>
      </w:r>
      <w:r>
        <w:t xml:space="preserve"> </w:t>
      </w:r>
      <w:r w:rsidR="00465DB0">
        <w:t>that at</w:t>
      </w:r>
      <w:r w:rsidR="009F098D">
        <w:t xml:space="preserve"> </w:t>
      </w:r>
      <w:r w:rsidR="00465DB0">
        <w:t xml:space="preserve">least </w:t>
      </w:r>
      <w:r w:rsidR="009432DB">
        <w:t>two</w:t>
      </w:r>
      <w:r>
        <w:t xml:space="preserve"> </w:t>
      </w:r>
      <w:r w:rsidR="009432DB">
        <w:t>fields</w:t>
      </w:r>
      <w:r>
        <w:t xml:space="preserve"> </w:t>
      </w:r>
      <w:r w:rsidR="00465DB0">
        <w:t>are required to start with</w:t>
      </w:r>
      <w:r w:rsidR="00732D77">
        <w:t>:</w:t>
      </w:r>
    </w:p>
    <w:p w14:paraId="0A23A25A" w14:textId="75AA4E55" w:rsidR="00C87B8F" w:rsidRDefault="00732D77" w:rsidP="00732D77">
      <w:pPr>
        <w:pStyle w:val="ListParagraph"/>
        <w:numPr>
          <w:ilvl w:val="0"/>
          <w:numId w:val="34"/>
        </w:numPr>
      </w:pPr>
      <w:r>
        <w:lastRenderedPageBreak/>
        <w:t xml:space="preserve">ID </w:t>
      </w:r>
      <w:r w:rsidR="007035D1">
        <w:t xml:space="preserve">information </w:t>
      </w:r>
      <w:r>
        <w:t xml:space="preserve">to identify a QoS </w:t>
      </w:r>
      <w:proofErr w:type="gramStart"/>
      <w:r>
        <w:t>flow</w:t>
      </w:r>
      <w:r w:rsidR="00C2018C">
        <w:t>;</w:t>
      </w:r>
      <w:proofErr w:type="gramEnd"/>
    </w:p>
    <w:p w14:paraId="14F55D3E" w14:textId="2F62C68B" w:rsidR="00732D77" w:rsidRDefault="009432DB" w:rsidP="00732D77">
      <w:pPr>
        <w:pStyle w:val="ListParagraph"/>
        <w:numPr>
          <w:ilvl w:val="0"/>
          <w:numId w:val="34"/>
        </w:numPr>
      </w:pPr>
      <w:r>
        <w:t>Bit rate index</w:t>
      </w:r>
      <w:r w:rsidR="00C2018C">
        <w:t>.</w:t>
      </w:r>
    </w:p>
    <w:p w14:paraId="634EF698" w14:textId="53C3DF82" w:rsidR="00F7597F" w:rsidRDefault="00F7597F" w:rsidP="00C87B8F">
      <w:r>
        <w:t>In RBR MAC C</w:t>
      </w:r>
      <w:r w:rsidR="00154273">
        <w:t xml:space="preserve">E, </w:t>
      </w:r>
      <w:r w:rsidR="00BA4D8D">
        <w:t xml:space="preserve">there is </w:t>
      </w:r>
      <w:r w:rsidR="005A6C9C">
        <w:t>6 bits</w:t>
      </w:r>
      <w:r w:rsidR="007D4E59">
        <w:t xml:space="preserve"> of</w:t>
      </w:r>
      <w:r w:rsidR="00BA4D8D">
        <w:t xml:space="preserve"> LCID field </w:t>
      </w:r>
      <w:r w:rsidR="001666B7">
        <w:t>which identifies</w:t>
      </w:r>
      <w:r w:rsidR="00BA4D8D">
        <w:t xml:space="preserve"> </w:t>
      </w:r>
      <w:r w:rsidR="004C5968">
        <w:t xml:space="preserve">the logical channel </w:t>
      </w:r>
      <w:r w:rsidR="00305B19">
        <w:t xml:space="preserve">for which the </w:t>
      </w:r>
      <w:r w:rsidR="00A24E1F">
        <w:t xml:space="preserve">RBR or the RBR query is applicable. </w:t>
      </w:r>
      <w:r w:rsidR="0034508E">
        <w:t xml:space="preserve">For uplink rate control, </w:t>
      </w:r>
      <w:r w:rsidR="00043F22">
        <w:t>however, t</w:t>
      </w:r>
      <w:r w:rsidR="00C658AC">
        <w:t xml:space="preserve">o identify QoS flow </w:t>
      </w:r>
      <w:r w:rsidR="0004154E">
        <w:t>uniquely within the UE,</w:t>
      </w:r>
      <w:r w:rsidR="00F2171F">
        <w:t xml:space="preserve"> </w:t>
      </w:r>
      <w:r w:rsidR="00AB1C5F">
        <w:t xml:space="preserve">QoS flow ID </w:t>
      </w:r>
      <w:r w:rsidR="00083C44">
        <w:t xml:space="preserve">alone </w:t>
      </w:r>
      <w:r w:rsidR="00AB1C5F">
        <w:t>would not be sufficient because the QoS flow ID is unique</w:t>
      </w:r>
      <w:r w:rsidR="00C04A2C">
        <w:t>ly assigned</w:t>
      </w:r>
      <w:r w:rsidR="00AB1C5F">
        <w:t xml:space="preserve"> </w:t>
      </w:r>
      <w:r w:rsidR="00E324C5">
        <w:t xml:space="preserve">only </w:t>
      </w:r>
      <w:r w:rsidR="00C04A2C">
        <w:t>within a PDU session. Moreover, from TS 38.331, the maximum number</w:t>
      </w:r>
      <w:r w:rsidR="00CF537E">
        <w:t xml:space="preserve"> </w:t>
      </w:r>
      <w:r w:rsidR="00C04A2C">
        <w:t xml:space="preserve">of </w:t>
      </w:r>
      <w:r w:rsidR="00427DD6">
        <w:t xml:space="preserve">QFI </w:t>
      </w:r>
      <w:r w:rsidR="0003270A">
        <w:t>(</w:t>
      </w:r>
      <w:r w:rsidR="0003270A">
        <w:rPr>
          <w:i/>
          <w:iCs/>
        </w:rPr>
        <w:t>maxNrofQFIs</w:t>
      </w:r>
      <w:r w:rsidR="0003270A">
        <w:t xml:space="preserve">) </w:t>
      </w:r>
      <w:r w:rsidR="00427DD6">
        <w:t>is 64</w:t>
      </w:r>
      <w:r w:rsidR="0003270A">
        <w:t xml:space="preserve"> and </w:t>
      </w:r>
      <w:r w:rsidR="001B41A6">
        <w:t xml:space="preserve">the maximum number of PDU session </w:t>
      </w:r>
      <w:r w:rsidR="00F50FC7">
        <w:t>(</w:t>
      </w:r>
      <w:r w:rsidR="00F50FC7">
        <w:rPr>
          <w:i/>
          <w:iCs/>
        </w:rPr>
        <w:t>max</w:t>
      </w:r>
      <w:r w:rsidR="005A6C9C">
        <w:rPr>
          <w:i/>
          <w:iCs/>
        </w:rPr>
        <w:t>NrofPDU-Sessions</w:t>
      </w:r>
      <w:r w:rsidR="005A6C9C">
        <w:t xml:space="preserve">) is 256. </w:t>
      </w:r>
      <w:r w:rsidR="000D7E6D">
        <w:t>In the extreme case, it</w:t>
      </w:r>
      <w:r w:rsidR="00C4433A">
        <w:t xml:space="preserve"> would require total 14 bits </w:t>
      </w:r>
      <w:r w:rsidR="00535BCE">
        <w:t>– 6 bits for QFI and 8 bits for PDU session</w:t>
      </w:r>
      <w:r w:rsidR="001C3780">
        <w:t xml:space="preserve"> ID</w:t>
      </w:r>
      <w:r w:rsidR="00535BCE">
        <w:t xml:space="preserve">. </w:t>
      </w:r>
    </w:p>
    <w:p w14:paraId="5894A5FD" w14:textId="271742F3" w:rsidR="00E901C8" w:rsidRDefault="00B6469F" w:rsidP="00C87B8F">
      <w:r>
        <w:t xml:space="preserve">As an alternative, </w:t>
      </w:r>
      <w:r w:rsidR="00C329F5">
        <w:t xml:space="preserve">RAN2 briefly considered </w:t>
      </w:r>
      <w:r w:rsidR="002742FD">
        <w:t>a</w:t>
      </w:r>
      <w:r>
        <w:t xml:space="preserve">n approach </w:t>
      </w:r>
      <w:r w:rsidR="002742FD">
        <w:t xml:space="preserve">using </w:t>
      </w:r>
      <w:r w:rsidR="00FA52FE">
        <w:t>QFI</w:t>
      </w:r>
      <w:r w:rsidR="009A44E2">
        <w:t xml:space="preserve"> and </w:t>
      </w:r>
      <w:r w:rsidR="00FA52FE">
        <w:t xml:space="preserve">LCID </w:t>
      </w:r>
      <w:r w:rsidR="009A44E2">
        <w:t>together</w:t>
      </w:r>
      <w:r w:rsidR="00546ED4">
        <w:t xml:space="preserve">, which would </w:t>
      </w:r>
      <w:r w:rsidR="00D30797">
        <w:t xml:space="preserve">require total </w:t>
      </w:r>
      <w:r w:rsidR="00FA52FE">
        <w:t xml:space="preserve">12 bits – 6 bits for QFI and 6 bits for LCID. </w:t>
      </w:r>
      <w:r w:rsidR="009353D1">
        <w:t xml:space="preserve">As RAN2 has assumed </w:t>
      </w:r>
      <w:r w:rsidR="002B76F3">
        <w:t xml:space="preserve">to </w:t>
      </w:r>
      <w:r w:rsidR="009353D1">
        <w:t xml:space="preserve">start with 8 bits of bit rate field, this approach results in 3 octets of </w:t>
      </w:r>
      <w:r w:rsidR="006E035B">
        <w:t>R</w:t>
      </w:r>
      <w:r w:rsidR="002C0AEE">
        <w:t xml:space="preserve">ate </w:t>
      </w:r>
      <w:r w:rsidR="006E035B">
        <w:t>C</w:t>
      </w:r>
      <w:r w:rsidR="002C0AEE">
        <w:t xml:space="preserve">ontrol </w:t>
      </w:r>
      <w:r w:rsidR="009353D1">
        <w:t>MAC CE</w:t>
      </w:r>
      <w:r w:rsidR="00F90F94">
        <w:t xml:space="preserve"> for a single QoS flow</w:t>
      </w:r>
      <w:r w:rsidR="00BF0106">
        <w:t>:</w:t>
      </w:r>
    </w:p>
    <w:p w14:paraId="763E2382" w14:textId="37DA59E5" w:rsidR="00802920" w:rsidRPr="00802920" w:rsidRDefault="00802920" w:rsidP="000A0B7B">
      <w:pPr>
        <w:spacing w:after="0"/>
        <w:jc w:val="center"/>
        <w:rPr>
          <w:rFonts w:eastAsia="Times New Roman"/>
          <w:sz w:val="24"/>
          <w:szCs w:val="24"/>
          <w:lang w:val="en-US" w:eastAsia="ko-KR"/>
        </w:rPr>
      </w:pPr>
      <w:r w:rsidRPr="00802920">
        <w:rPr>
          <w:rFonts w:eastAsia="Times New Roman"/>
          <w:noProof/>
          <w:sz w:val="24"/>
          <w:szCs w:val="24"/>
          <w:lang w:val="en-US" w:eastAsia="ko-KR"/>
        </w:rPr>
        <w:drawing>
          <wp:inline distT="0" distB="0" distL="0" distR="0" wp14:anchorId="37EF668E" wp14:editId="1151348F">
            <wp:extent cx="3023334" cy="1128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5278" cy="1147422"/>
                    </a:xfrm>
                    <a:prstGeom prst="rect">
                      <a:avLst/>
                    </a:prstGeom>
                    <a:noFill/>
                    <a:ln>
                      <a:noFill/>
                    </a:ln>
                  </pic:spPr>
                </pic:pic>
              </a:graphicData>
            </a:graphic>
          </wp:inline>
        </w:drawing>
      </w:r>
    </w:p>
    <w:p w14:paraId="3BEC761A" w14:textId="48E52ED5" w:rsidR="00B670EC" w:rsidRPr="00F86756" w:rsidRDefault="00B670EC" w:rsidP="00F86756">
      <w:pPr>
        <w:spacing w:after="0"/>
        <w:jc w:val="center"/>
        <w:rPr>
          <w:rFonts w:eastAsia="Times New Roman"/>
          <w:sz w:val="24"/>
          <w:szCs w:val="24"/>
          <w:lang w:val="en-US" w:eastAsia="ko-KR"/>
        </w:rPr>
      </w:pPr>
    </w:p>
    <w:p w14:paraId="5F7E26DD" w14:textId="6C64A755" w:rsidR="00B670EC" w:rsidRPr="000A0B7B" w:rsidRDefault="00B670EC" w:rsidP="00F86756">
      <w:pPr>
        <w:pStyle w:val="Caption"/>
        <w:jc w:val="center"/>
        <w:rPr>
          <w:i w:val="0"/>
          <w:iCs w:val="0"/>
        </w:rPr>
      </w:pPr>
      <w:r w:rsidRPr="000A0B7B">
        <w:rPr>
          <w:i w:val="0"/>
          <w:iCs w:val="0"/>
          <w:color w:val="auto"/>
        </w:rPr>
        <w:t xml:space="preserve">Figure </w:t>
      </w:r>
      <w:r w:rsidRPr="000A0B7B">
        <w:rPr>
          <w:i w:val="0"/>
          <w:iCs w:val="0"/>
          <w:color w:val="auto"/>
        </w:rPr>
        <w:fldChar w:fldCharType="begin"/>
      </w:r>
      <w:r w:rsidRPr="000A0B7B">
        <w:rPr>
          <w:i w:val="0"/>
          <w:iCs w:val="0"/>
          <w:color w:val="auto"/>
        </w:rPr>
        <w:instrText xml:space="preserve"> SEQ Figure \* ARABIC </w:instrText>
      </w:r>
      <w:r w:rsidRPr="000A0B7B">
        <w:rPr>
          <w:i w:val="0"/>
          <w:iCs w:val="0"/>
          <w:color w:val="auto"/>
        </w:rPr>
        <w:fldChar w:fldCharType="separate"/>
      </w:r>
      <w:r w:rsidR="004979FA" w:rsidRPr="000A0B7B">
        <w:rPr>
          <w:i w:val="0"/>
          <w:iCs w:val="0"/>
          <w:noProof/>
          <w:color w:val="auto"/>
        </w:rPr>
        <w:t>1</w:t>
      </w:r>
      <w:r w:rsidRPr="000A0B7B">
        <w:rPr>
          <w:i w:val="0"/>
          <w:iCs w:val="0"/>
          <w:color w:val="auto"/>
        </w:rPr>
        <w:fldChar w:fldCharType="end"/>
      </w:r>
      <w:r w:rsidR="00FE1F9C" w:rsidRPr="000A0B7B">
        <w:rPr>
          <w:i w:val="0"/>
          <w:iCs w:val="0"/>
          <w:color w:val="auto"/>
        </w:rPr>
        <w:t xml:space="preserve">. </w:t>
      </w:r>
      <w:r w:rsidR="00E37D3F">
        <w:rPr>
          <w:i w:val="0"/>
          <w:iCs w:val="0"/>
          <w:color w:val="auto"/>
        </w:rPr>
        <w:t>S</w:t>
      </w:r>
      <w:r w:rsidR="008A5211" w:rsidRPr="000A0B7B">
        <w:rPr>
          <w:i w:val="0"/>
          <w:iCs w:val="0"/>
          <w:color w:val="auto"/>
        </w:rPr>
        <w:t xml:space="preserve">ingle entry Rate Control </w:t>
      </w:r>
      <w:r w:rsidR="00FE1F9C" w:rsidRPr="000A0B7B">
        <w:rPr>
          <w:i w:val="0"/>
          <w:iCs w:val="0"/>
          <w:color w:val="auto"/>
        </w:rPr>
        <w:t xml:space="preserve">MAC CE using LCID and QFI </w:t>
      </w:r>
      <w:r w:rsidR="00425D5E" w:rsidRPr="000A0B7B">
        <w:rPr>
          <w:i w:val="0"/>
          <w:iCs w:val="0"/>
          <w:color w:val="auto"/>
        </w:rPr>
        <w:t>for</w:t>
      </w:r>
      <w:r w:rsidR="00FE1F9C" w:rsidRPr="000A0B7B">
        <w:rPr>
          <w:i w:val="0"/>
          <w:iCs w:val="0"/>
          <w:color w:val="auto"/>
        </w:rPr>
        <w:t xml:space="preserve"> a QoS flow i</w:t>
      </w:r>
      <w:r w:rsidR="003E2D2C" w:rsidRPr="000A0B7B">
        <w:rPr>
          <w:i w:val="0"/>
          <w:iCs w:val="0"/>
          <w:color w:val="auto"/>
        </w:rPr>
        <w:t>dentifi</w:t>
      </w:r>
      <w:r w:rsidR="00425D5E" w:rsidRPr="000A0B7B">
        <w:rPr>
          <w:i w:val="0"/>
          <w:iCs w:val="0"/>
          <w:color w:val="auto"/>
        </w:rPr>
        <w:t>cation</w:t>
      </w:r>
    </w:p>
    <w:p w14:paraId="5ABEB7B8" w14:textId="41F49D5F" w:rsidR="001873BE" w:rsidRPr="005A6C9C" w:rsidRDefault="001B1EC8" w:rsidP="001873BE">
      <w:r>
        <w:t xml:space="preserve">Meanwhile, </w:t>
      </w:r>
      <w:r w:rsidR="006A76AE">
        <w:t xml:space="preserve">there were quite </w:t>
      </w:r>
      <w:r w:rsidR="00B24381">
        <w:t xml:space="preserve">some </w:t>
      </w:r>
      <w:r w:rsidR="002967F5">
        <w:t>interests</w:t>
      </w:r>
      <w:r w:rsidR="00E07E7C">
        <w:t xml:space="preserve"> in supporting </w:t>
      </w:r>
      <w:r w:rsidR="00B24381">
        <w:t xml:space="preserve">multiple entry </w:t>
      </w:r>
      <w:r w:rsidR="00B15409">
        <w:t xml:space="preserve">Rate Control </w:t>
      </w:r>
      <w:r w:rsidR="00BB00A7">
        <w:t xml:space="preserve">MAC CE as </w:t>
      </w:r>
      <w:r w:rsidR="00D61325">
        <w:t xml:space="preserve">the gNB </w:t>
      </w:r>
      <w:r w:rsidR="00D164EC">
        <w:t xml:space="preserve">is likely to adjust the bit rate of </w:t>
      </w:r>
      <w:r w:rsidR="00483101">
        <w:t>several</w:t>
      </w:r>
      <w:r w:rsidR="00D164EC">
        <w:t xml:space="preserve"> QoS flows </w:t>
      </w:r>
      <w:r w:rsidR="00483101">
        <w:t xml:space="preserve">simultaneously </w:t>
      </w:r>
      <w:r w:rsidR="00D164EC">
        <w:t>under congestion situation.</w:t>
      </w:r>
      <w:r w:rsidR="0047770F">
        <w:t xml:space="preserve"> </w:t>
      </w:r>
      <w:r w:rsidR="001873BE" w:rsidRPr="007F15E7">
        <w:t xml:space="preserve">If the approach of using both LCID and QFI is applied as-is, the LCID would be repeated even for </w:t>
      </w:r>
      <w:r w:rsidR="001873BE">
        <w:t xml:space="preserve">the QoS </w:t>
      </w:r>
      <w:r w:rsidR="001873BE" w:rsidRPr="007F15E7">
        <w:t>flows belonging to the same LCID, resulting in a 6-bit</w:t>
      </w:r>
      <w:r w:rsidR="001873BE">
        <w:t xml:space="preserve"> - </w:t>
      </w:r>
      <w:r w:rsidR="001873BE" w:rsidRPr="007F15E7">
        <w:t>or effectively almost 1-octet</w:t>
      </w:r>
      <w:r w:rsidR="001873BE">
        <w:t xml:space="preserve"> </w:t>
      </w:r>
      <w:r w:rsidR="00C45EA5">
        <w:t>–</w:t>
      </w:r>
      <w:r w:rsidR="001873BE">
        <w:t xml:space="preserve"> </w:t>
      </w:r>
      <w:r w:rsidR="00C45EA5">
        <w:t>additional</w:t>
      </w:r>
      <w:r w:rsidR="001873BE">
        <w:t xml:space="preserve"> </w:t>
      </w:r>
      <w:r w:rsidR="001873BE" w:rsidRPr="007F15E7">
        <w:t xml:space="preserve">overhead per </w:t>
      </w:r>
      <w:r w:rsidR="001873BE">
        <w:t>QoS flow</w:t>
      </w:r>
      <w:r w:rsidR="001873BE" w:rsidRPr="007F15E7">
        <w:t xml:space="preserve">. Since the same MAC CE will also be </w:t>
      </w:r>
      <w:r w:rsidR="001873BE">
        <w:t>transmitted over</w:t>
      </w:r>
      <w:r w:rsidR="000E4C6D">
        <w:t xml:space="preserve"> the</w:t>
      </w:r>
      <w:r w:rsidR="001873BE">
        <w:t xml:space="preserve"> uplink</w:t>
      </w:r>
      <w:r w:rsidR="001873BE" w:rsidRPr="007F15E7">
        <w:t xml:space="preserve"> for query </w:t>
      </w:r>
      <w:r w:rsidR="001873BE">
        <w:t>purpose</w:t>
      </w:r>
      <w:r w:rsidR="001873BE" w:rsidRPr="007F15E7">
        <w:t xml:space="preserve">, this overhead must be carefully considered. </w:t>
      </w:r>
      <w:r w:rsidR="001873BE">
        <w:t>O</w:t>
      </w:r>
      <w:r w:rsidR="001873BE" w:rsidRPr="007F15E7">
        <w:t xml:space="preserve">ne possible option is to </w:t>
      </w:r>
      <w:r w:rsidR="00CE6F5B">
        <w:t>include</w:t>
      </w:r>
      <w:r w:rsidR="001873BE" w:rsidRPr="007F15E7">
        <w:t xml:space="preserve"> the LCID </w:t>
      </w:r>
      <w:r w:rsidR="00CE6F5B">
        <w:t xml:space="preserve">only once </w:t>
      </w:r>
      <w:r w:rsidR="001873BE" w:rsidRPr="007F15E7">
        <w:t>for QoS flows that share the same LCID</w:t>
      </w:r>
      <w:r w:rsidR="001873BE">
        <w:t xml:space="preserve">. </w:t>
      </w:r>
      <w:r w:rsidR="00E01095">
        <w:t xml:space="preserve">For example, </w:t>
      </w:r>
      <w:r w:rsidR="003516D7">
        <w:t>in the case of</w:t>
      </w:r>
      <w:r w:rsidR="00E01095">
        <w:t xml:space="preserve"> two QoS flows for rate control </w:t>
      </w:r>
      <w:r w:rsidR="00DF171D">
        <w:t>with</w:t>
      </w:r>
      <w:r w:rsidR="00826AB7">
        <w:t xml:space="preserve"> the same</w:t>
      </w:r>
      <w:r w:rsidR="00E01095">
        <w:t xml:space="preserve"> LCID, th</w:t>
      </w:r>
      <w:r w:rsidR="002C35B1">
        <w:t xml:space="preserve">is alternative would require </w:t>
      </w:r>
      <w:r w:rsidR="00853516">
        <w:t>5</w:t>
      </w:r>
      <w:r w:rsidR="002C35B1">
        <w:t xml:space="preserve"> octets of MAC CE </w:t>
      </w:r>
      <w:r w:rsidR="003943FA">
        <w:t>– 6 bits of LCID</w:t>
      </w:r>
      <w:r w:rsidR="00A93E7D">
        <w:t xml:space="preserve"> </w:t>
      </w:r>
      <w:r w:rsidR="00DF62B5">
        <w:t xml:space="preserve">followed by two </w:t>
      </w:r>
      <w:r w:rsidR="00B425D4">
        <w:t>[</w:t>
      </w:r>
      <w:r w:rsidR="00A93E7D">
        <w:t>6</w:t>
      </w:r>
      <w:r w:rsidR="008F7DF1">
        <w:t xml:space="preserve"> bits for</w:t>
      </w:r>
      <w:r w:rsidR="004E77C4">
        <w:t xml:space="preserve"> QFI + 8 </w:t>
      </w:r>
      <w:r w:rsidR="008F7DF1">
        <w:t xml:space="preserve">bits for </w:t>
      </w:r>
      <w:r w:rsidR="004E77C4">
        <w:t>Bit Rate</w:t>
      </w:r>
      <w:r w:rsidR="00B425D4">
        <w:t>]</w:t>
      </w:r>
      <w:r w:rsidR="00350062">
        <w:t xml:space="preserve">. In contrast, </w:t>
      </w:r>
      <w:r w:rsidR="00417F0D">
        <w:t xml:space="preserve">including LCID for each QoS flow </w:t>
      </w:r>
      <w:r w:rsidR="00F72C39">
        <w:t xml:space="preserve">would result in </w:t>
      </w:r>
      <w:r w:rsidR="002434E2">
        <w:t xml:space="preserve">5 or 6 octets depending on </w:t>
      </w:r>
      <w:r w:rsidR="00634B03">
        <w:t xml:space="preserve">whether </w:t>
      </w:r>
      <w:r w:rsidR="007C7077">
        <w:t xml:space="preserve">to R bits </w:t>
      </w:r>
      <w:r w:rsidR="00FA6EDD">
        <w:t xml:space="preserve">are kept </w:t>
      </w:r>
      <w:r w:rsidR="007C7077">
        <w:t xml:space="preserve">unused or not. </w:t>
      </w:r>
    </w:p>
    <w:p w14:paraId="744A623F" w14:textId="56709B04" w:rsidR="00987E89" w:rsidRDefault="00C3031B" w:rsidP="00C87B8F">
      <w:r>
        <w:t xml:space="preserve">Since multiple entry Rate </w:t>
      </w:r>
      <w:r w:rsidR="007D4FCB">
        <w:t>C</w:t>
      </w:r>
      <w:r>
        <w:t>ontrol MAC C</w:t>
      </w:r>
      <w:r w:rsidR="00875297">
        <w:t>E already shows overhead savings even with just two QoS flows, it seems beneficial to adopt the multiple entry Rate Control MAC CE</w:t>
      </w:r>
      <w:r w:rsidR="007F52C8">
        <w:t xml:space="preserve"> with a possibility to omit the LCID field for the QoS flows sharing the same LCID.</w:t>
      </w:r>
    </w:p>
    <w:p w14:paraId="1C73B1E7" w14:textId="4283B6E4" w:rsidR="00987E89" w:rsidRPr="00987E89" w:rsidRDefault="00987E89" w:rsidP="00C87B8F">
      <w:r>
        <w:rPr>
          <w:b/>
          <w:bCs/>
        </w:rPr>
        <w:t>Proposal 1</w:t>
      </w:r>
      <w:r>
        <w:t>: Support Multiple entry Rate Control MAC CE using LCID and QFI</w:t>
      </w:r>
      <w:r w:rsidR="00A2548D">
        <w:t xml:space="preserve"> for a QoS flow identification.</w:t>
      </w:r>
    </w:p>
    <w:p w14:paraId="52CC63BB" w14:textId="6E3F6C13" w:rsidR="00987E89" w:rsidRDefault="007F52C8" w:rsidP="00C87B8F">
      <w:r>
        <w:rPr>
          <w:b/>
          <w:bCs/>
        </w:rPr>
        <w:t>Proposal 2</w:t>
      </w:r>
      <w:r>
        <w:t xml:space="preserve">: </w:t>
      </w:r>
      <w:r w:rsidR="00D21C66">
        <w:t>In Mu</w:t>
      </w:r>
      <w:r w:rsidR="00D5540A">
        <w:t>l</w:t>
      </w:r>
      <w:r w:rsidR="00D21C66">
        <w:t>tiple entry Rate Control MAC CE, t</w:t>
      </w:r>
      <w:r w:rsidR="00CB6C10">
        <w:t xml:space="preserve">he LCID field is </w:t>
      </w:r>
      <w:r w:rsidR="00D21C66">
        <w:t xml:space="preserve">6 bits and </w:t>
      </w:r>
      <w:r w:rsidR="00394436">
        <w:t xml:space="preserve">is </w:t>
      </w:r>
      <w:r w:rsidR="00CB6C10">
        <w:t xml:space="preserve">omitted for the </w:t>
      </w:r>
      <w:r w:rsidR="003D16D5">
        <w:t xml:space="preserve">rest of </w:t>
      </w:r>
      <w:r w:rsidR="00CB6C10">
        <w:t>QoS flows</w:t>
      </w:r>
      <w:r w:rsidR="000A3BBD">
        <w:t xml:space="preserve"> belonging to the same LCID. </w:t>
      </w:r>
    </w:p>
    <w:p w14:paraId="0A6D905F" w14:textId="2F882227" w:rsidR="006B098E" w:rsidRDefault="002723FE" w:rsidP="00C87B8F">
      <w:r>
        <w:t xml:space="preserve">Additionally, we don’t think </w:t>
      </w:r>
      <w:r w:rsidR="00D92E02">
        <w:t xml:space="preserve">that </w:t>
      </w:r>
      <w:r w:rsidR="00494D49">
        <w:t xml:space="preserve">all the QoS flows are applicable for rate control. </w:t>
      </w:r>
      <w:r w:rsidR="00ED2280">
        <w:t>In practi</w:t>
      </w:r>
      <w:r w:rsidR="00821E90">
        <w:t>c</w:t>
      </w:r>
      <w:r w:rsidR="00ED2280">
        <w:t>e</w:t>
      </w:r>
      <w:r w:rsidR="00494D49">
        <w:t xml:space="preserve">, </w:t>
      </w:r>
      <w:r w:rsidR="00B71864">
        <w:t xml:space="preserve">only a small number of QoS flows </w:t>
      </w:r>
      <w:r w:rsidR="008E096E">
        <w:t xml:space="preserve">within a logical channel are likely to require </w:t>
      </w:r>
      <w:r w:rsidR="009E71FE">
        <w:t xml:space="preserve">bit rate </w:t>
      </w:r>
      <w:r w:rsidR="00FF7E5F">
        <w:t>adjustment, e.g., one or two QoS flows</w:t>
      </w:r>
      <w:r w:rsidR="00C4589F">
        <w:t xml:space="preserve">. </w:t>
      </w:r>
      <w:r w:rsidR="00091512">
        <w:t xml:space="preserve">Thus, having 6 bits of QFI </w:t>
      </w:r>
      <w:r w:rsidR="00565CF9">
        <w:t xml:space="preserve">may </w:t>
      </w:r>
      <w:r w:rsidR="006A4492">
        <w:t>be un</w:t>
      </w:r>
      <w:r w:rsidR="00091512">
        <w:t>necessary</w:t>
      </w:r>
      <w:r w:rsidR="006A4492">
        <w:t xml:space="preserve"> and waste of resources</w:t>
      </w:r>
      <w:r w:rsidR="00091512">
        <w:t xml:space="preserve">. </w:t>
      </w:r>
      <w:r w:rsidR="002512CE">
        <w:t>As an alternative</w:t>
      </w:r>
      <w:r w:rsidR="001A5E46">
        <w:t xml:space="preserve">, </w:t>
      </w:r>
      <w:r w:rsidR="00897979">
        <w:t xml:space="preserve">assuming </w:t>
      </w:r>
      <w:r w:rsidR="00A315E6">
        <w:t xml:space="preserve">that </w:t>
      </w:r>
      <w:r w:rsidR="00CD50A0">
        <w:t xml:space="preserve">only </w:t>
      </w:r>
      <w:r w:rsidR="00A315E6">
        <w:t xml:space="preserve">a </w:t>
      </w:r>
      <w:r w:rsidR="00CD50A0">
        <w:t>subset of</w:t>
      </w:r>
      <w:r w:rsidR="00897979">
        <w:t xml:space="preserve"> QoS flows </w:t>
      </w:r>
      <w:r w:rsidR="001F3257">
        <w:t>is</w:t>
      </w:r>
      <w:r w:rsidR="00CD50A0">
        <w:t xml:space="preserve"> </w:t>
      </w:r>
      <w:r w:rsidR="00536353">
        <w:t xml:space="preserve">subject to </w:t>
      </w:r>
      <w:r w:rsidR="00EA72DF">
        <w:t xml:space="preserve">rate control, </w:t>
      </w:r>
      <w:r w:rsidR="008D1C2F">
        <w:t xml:space="preserve">a </w:t>
      </w:r>
      <w:r w:rsidR="00822DC0">
        <w:t>bitmap</w:t>
      </w:r>
      <w:r w:rsidR="00BA1AC3">
        <w:t>-based</w:t>
      </w:r>
      <w:r w:rsidR="00822DC0">
        <w:t xml:space="preserve"> </w:t>
      </w:r>
      <w:r w:rsidR="008D1C2F">
        <w:t>approach</w:t>
      </w:r>
      <w:r w:rsidR="00251155">
        <w:t xml:space="preserve"> could be considered</w:t>
      </w:r>
      <w:r w:rsidR="00C84CEC">
        <w:t xml:space="preserve">. </w:t>
      </w:r>
      <w:r w:rsidR="00B222E2">
        <w:t>Considering practical</w:t>
      </w:r>
      <w:r w:rsidR="00404FDD">
        <w:t xml:space="preserve"> deployment</w:t>
      </w:r>
      <w:r w:rsidR="00B222E2">
        <w:t xml:space="preserve"> scenario</w:t>
      </w:r>
      <w:r w:rsidR="00404FDD">
        <w:t>s</w:t>
      </w:r>
      <w:r w:rsidR="00B222E2">
        <w:t xml:space="preserve"> and byte alignment</w:t>
      </w:r>
      <w:r w:rsidR="00404FDD">
        <w:t xml:space="preserve"> </w:t>
      </w:r>
      <w:r w:rsidR="00B80B9D">
        <w:t>of MAC CE design</w:t>
      </w:r>
      <w:r w:rsidR="00B222E2">
        <w:t xml:space="preserve">, </w:t>
      </w:r>
      <w:r w:rsidR="00B80B9D">
        <w:t>a 2-bit</w:t>
      </w:r>
      <w:r w:rsidR="00B222E2">
        <w:t xml:space="preserve"> </w:t>
      </w:r>
      <w:r w:rsidR="004A108D">
        <w:t>bitmap</w:t>
      </w:r>
      <w:r w:rsidR="006C5A12">
        <w:t xml:space="preserve"> </w:t>
      </w:r>
      <w:r w:rsidR="008620E3">
        <w:t>should be</w:t>
      </w:r>
      <w:r w:rsidR="006C5A12">
        <w:t xml:space="preserve"> sufficient,</w:t>
      </w:r>
      <w:r w:rsidR="008620E3">
        <w:t xml:space="preserve"> enabling</w:t>
      </w:r>
      <w:r w:rsidR="00A2710C">
        <w:t xml:space="preserve"> rate adjustment up to two QoS flows within</w:t>
      </w:r>
      <w:r w:rsidR="00F26310">
        <w:t xml:space="preserve"> a single logical channel</w:t>
      </w:r>
      <w:r w:rsidR="006C5A12">
        <w:t>.</w:t>
      </w:r>
      <w:r w:rsidR="00204EF4">
        <w:t xml:space="preserve"> </w:t>
      </w:r>
    </w:p>
    <w:p w14:paraId="30015E5D" w14:textId="0C2283E2" w:rsidR="007C1272" w:rsidRDefault="00F05108" w:rsidP="00C87B8F">
      <w:r>
        <w:t>Given that the UE and the gNB both know which QoS flows are subject to rate control, e</w:t>
      </w:r>
      <w:r w:rsidR="0019651E">
        <w:t xml:space="preserve">ach </w:t>
      </w:r>
      <w:r w:rsidR="00FA181D">
        <w:t xml:space="preserve">bit </w:t>
      </w:r>
      <w:r w:rsidR="0019651E">
        <w:t>of the bitmap</w:t>
      </w:r>
      <w:r w:rsidR="00AF1E5D">
        <w:t xml:space="preserve"> </w:t>
      </w:r>
      <w:r w:rsidR="0079623B">
        <w:t xml:space="preserve">can indicate </w:t>
      </w:r>
      <w:r w:rsidR="00626727">
        <w:t xml:space="preserve">a QoS flow in ascending order of the QoS flow ID </w:t>
      </w:r>
      <w:r w:rsidR="009F3DD6">
        <w:t xml:space="preserve">of the QoS flows </w:t>
      </w:r>
      <w:r w:rsidR="003D56DA">
        <w:t xml:space="preserve">which are subject to rate control </w:t>
      </w:r>
      <w:r w:rsidR="00626727">
        <w:t>within the logical channel</w:t>
      </w:r>
      <w:r w:rsidR="0027352F">
        <w:t>.</w:t>
      </w:r>
    </w:p>
    <w:p w14:paraId="03E039DB" w14:textId="71337AEB" w:rsidR="00F26310" w:rsidRDefault="00F26310" w:rsidP="00F26310">
      <w:r>
        <w:rPr>
          <w:b/>
          <w:bCs/>
        </w:rPr>
        <w:t>Proposal 3</w:t>
      </w:r>
      <w:r>
        <w:t xml:space="preserve">: In Multiple entry Rate Control MAC CE, a 2-bit bitmap is used to indicate </w:t>
      </w:r>
      <w:r w:rsidR="00277682">
        <w:t xml:space="preserve">a QoS flow </w:t>
      </w:r>
      <w:r w:rsidR="00011FC9">
        <w:t>to which the rate control is applied</w:t>
      </w:r>
      <w:r w:rsidR="001319E7">
        <w:t>,</w:t>
      </w:r>
      <w:r w:rsidR="000D61C6">
        <w:t xml:space="preserve"> in ascending order of the QoS flow ID </w:t>
      </w:r>
      <w:r w:rsidR="00B95DB3">
        <w:t xml:space="preserve">of the QoS flows which are subject to rate control </w:t>
      </w:r>
      <w:r w:rsidR="00864A3A">
        <w:t>within the associated logical channel.</w:t>
      </w:r>
      <w:r>
        <w:t xml:space="preserve"> </w:t>
      </w:r>
    </w:p>
    <w:p w14:paraId="0FF8C528" w14:textId="782A2578" w:rsidR="00030607" w:rsidRDefault="00C94521" w:rsidP="00F26310">
      <w:r>
        <w:t xml:space="preserve">In RAN2#129bis, RAN2 </w:t>
      </w:r>
      <w:r w:rsidR="00A86171">
        <w:t>agreed that</w:t>
      </w:r>
      <w:r w:rsidR="00135674">
        <w:t>, for bit rate field, the starting point is 8 bits</w:t>
      </w:r>
      <w:r w:rsidR="009E1BAC">
        <w:t xml:space="preserve"> with the understanding that overhead implication</w:t>
      </w:r>
      <w:r w:rsidR="00D80335">
        <w:t xml:space="preserve">s </w:t>
      </w:r>
      <w:r w:rsidR="00F27454">
        <w:t>would be evaluated</w:t>
      </w:r>
      <w:r w:rsidR="00135674">
        <w:t xml:space="preserve">. One possible issue that </w:t>
      </w:r>
      <w:r w:rsidR="002D231D">
        <w:t xml:space="preserve">could affect </w:t>
      </w:r>
      <w:r w:rsidR="00135674">
        <w:t xml:space="preserve">this </w:t>
      </w:r>
      <w:r w:rsidR="002D231D">
        <w:t xml:space="preserve">decision </w:t>
      </w:r>
      <w:r w:rsidR="00135674">
        <w:t xml:space="preserve">is </w:t>
      </w:r>
      <w:r w:rsidR="009853EE">
        <w:t xml:space="preserve">the </w:t>
      </w:r>
      <w:r w:rsidR="00135674">
        <w:t>support of DL rate control</w:t>
      </w:r>
      <w:r w:rsidR="00AA0B83">
        <w:t xml:space="preserve">. </w:t>
      </w:r>
      <w:r w:rsidR="00AE50C8">
        <w:t>However, s</w:t>
      </w:r>
      <w:r w:rsidR="00AA0B83">
        <w:t>ince</w:t>
      </w:r>
      <w:r w:rsidR="004D25A5">
        <w:t xml:space="preserve"> RAN2 </w:t>
      </w:r>
      <w:r w:rsidR="005C3581">
        <w:t xml:space="preserve">as well as other WGs </w:t>
      </w:r>
      <w:r w:rsidR="004D25A5">
        <w:t>ha</w:t>
      </w:r>
      <w:r w:rsidR="005C3581">
        <w:t>ve</w:t>
      </w:r>
      <w:r w:rsidR="004D25A5">
        <w:t xml:space="preserve"> not yet discussed in detail</w:t>
      </w:r>
      <w:r w:rsidR="00AA0B83">
        <w:t>, it would be reasonable</w:t>
      </w:r>
      <w:r w:rsidR="00BA7A89">
        <w:t xml:space="preserve"> to exclude </w:t>
      </w:r>
      <w:r w:rsidR="00AA0B83">
        <w:t>DL rate control</w:t>
      </w:r>
      <w:r w:rsidR="00BA7A89">
        <w:t xml:space="preserve"> in Rel-19</w:t>
      </w:r>
      <w:r w:rsidR="00AA0B83">
        <w:t xml:space="preserve">. </w:t>
      </w:r>
      <w:r w:rsidR="00183458">
        <w:t>Therefore</w:t>
      </w:r>
      <w:r w:rsidR="00B21BEE">
        <w:t>, we</w:t>
      </w:r>
      <w:r w:rsidR="00770E6D">
        <w:t xml:space="preserve"> confirm </w:t>
      </w:r>
      <w:r w:rsidR="005329BB">
        <w:t xml:space="preserve">the use of </w:t>
      </w:r>
      <w:r w:rsidR="00770E6D">
        <w:t xml:space="preserve">8 bits of </w:t>
      </w:r>
      <w:r w:rsidR="004C200B">
        <w:t xml:space="preserve">bit rate field. </w:t>
      </w:r>
      <w:r w:rsidR="00223C80">
        <w:t>I</w:t>
      </w:r>
      <w:r w:rsidR="00D04EEC">
        <w:t xml:space="preserve">f DL rate control is to be supported, </w:t>
      </w:r>
      <w:r w:rsidR="003C4F86">
        <w:t>t</w:t>
      </w:r>
      <w:r w:rsidR="004D0ABA">
        <w:t xml:space="preserve">he </w:t>
      </w:r>
      <w:r w:rsidR="00D04EEC">
        <w:t xml:space="preserve">bit rate field </w:t>
      </w:r>
      <w:r w:rsidR="00391CE2">
        <w:t xml:space="preserve">could be reduced </w:t>
      </w:r>
      <w:r w:rsidR="00D04EEC">
        <w:t>to 7 bits</w:t>
      </w:r>
      <w:r w:rsidR="00131900">
        <w:t xml:space="preserve"> since RAN2 understood that 7 bits is </w:t>
      </w:r>
      <w:r w:rsidR="00760FC2">
        <w:t>also</w:t>
      </w:r>
      <w:r w:rsidR="00131900">
        <w:t xml:space="preserve"> sufficient</w:t>
      </w:r>
      <w:r w:rsidR="00030607">
        <w:t>, with 1 bit is used to</w:t>
      </w:r>
      <w:r w:rsidR="00D04EEC">
        <w:t xml:space="preserve"> indicat</w:t>
      </w:r>
      <w:r w:rsidR="00030607">
        <w:t>e the direction, i.e., DL or UL</w:t>
      </w:r>
      <w:r w:rsidR="00D04EEC">
        <w:t>.</w:t>
      </w:r>
    </w:p>
    <w:p w14:paraId="03EC5FFD" w14:textId="1722CDE7" w:rsidR="0073628D" w:rsidRDefault="0073628D" w:rsidP="00F26310">
      <w:r>
        <w:t xml:space="preserve">It was also suggested during post email discussion on MAC running CR [Post129bis][502] that the meaning of Bit Rate should be differentiated for command from gNB and query from UE. </w:t>
      </w:r>
      <w:r w:rsidR="00BD7679">
        <w:t>Our understanding is</w:t>
      </w:r>
      <w:r>
        <w:t xml:space="preserve"> that </w:t>
      </w:r>
      <w:r w:rsidR="00BD7679">
        <w:t>the</w:t>
      </w:r>
      <w:r>
        <w:t xml:space="preserve"> suggestion was not </w:t>
      </w:r>
      <w:r w:rsidR="00BD7679">
        <w:t xml:space="preserve">to introduce </w:t>
      </w:r>
      <w:r>
        <w:t>a separate indication field in the MAC CE</w:t>
      </w:r>
      <w:r w:rsidR="00BD7679">
        <w:t>,</w:t>
      </w:r>
      <w:r>
        <w:t xml:space="preserve"> but rather to</w:t>
      </w:r>
      <w:r w:rsidR="00BD7679">
        <w:t xml:space="preserve"> clarify the distinction through a more detailed field </w:t>
      </w:r>
      <w:r>
        <w:t xml:space="preserve">description. However, </w:t>
      </w:r>
      <w:r w:rsidR="00BD7679">
        <w:t xml:space="preserve">the distinction </w:t>
      </w:r>
      <w:r>
        <w:t>between ‘recommended’ and ‘available’</w:t>
      </w:r>
      <w:r w:rsidR="00BD7679">
        <w:t xml:space="preserve"> may not be meaningful in practice since</w:t>
      </w:r>
      <w:r>
        <w:t xml:space="preserve"> </w:t>
      </w:r>
      <w:r w:rsidR="00BD7679">
        <w:t xml:space="preserve">from UE perspective, a bit rate that is available is inherently considered recommended. Therefore, we do not see significant benefit in providing separate description for the command and query cases. </w:t>
      </w:r>
    </w:p>
    <w:p w14:paraId="06B20BF8" w14:textId="2720A1B6" w:rsidR="00C94521" w:rsidRDefault="001B0CB3" w:rsidP="00F26310">
      <w:r>
        <w:rPr>
          <w:b/>
          <w:bCs/>
        </w:rPr>
        <w:t>Proposal 4</w:t>
      </w:r>
      <w:r>
        <w:t>: In Multiple entry Rate Control MAC CE, a</w:t>
      </w:r>
      <w:r w:rsidR="00E244E7">
        <w:t>n</w:t>
      </w:r>
      <w:r>
        <w:t xml:space="preserve"> 8-bit bit rate filed is </w:t>
      </w:r>
      <w:r w:rsidR="00E6661F">
        <w:t xml:space="preserve">included unless DL rate control is supported. If DL rate control is supported, </w:t>
      </w:r>
      <w:r w:rsidR="00131900">
        <w:t>a 7-bit bit rate field and 1-bit Direction field are included for byte alignment.</w:t>
      </w:r>
    </w:p>
    <w:p w14:paraId="548C182B" w14:textId="4C9DBBFA" w:rsidR="0010060E" w:rsidRPr="001B0CB3" w:rsidRDefault="00C624D2" w:rsidP="00F26310">
      <w:r>
        <w:t xml:space="preserve">With above proposals, the </w:t>
      </w:r>
      <w:r w:rsidR="00255E2A">
        <w:t>Multiple entry Rate Control MAC CE would look like below:</w:t>
      </w:r>
    </w:p>
    <w:p w14:paraId="7B4E72A2" w14:textId="6CA734FB" w:rsidR="00D52D3F" w:rsidRPr="00D52D3F" w:rsidRDefault="00DC3FEB" w:rsidP="000A0B7B">
      <w:pPr>
        <w:spacing w:after="0"/>
        <w:jc w:val="center"/>
        <w:rPr>
          <w:rFonts w:eastAsia="Times New Roman"/>
          <w:sz w:val="24"/>
          <w:szCs w:val="24"/>
          <w:lang w:val="en-US" w:eastAsia="ko-KR"/>
        </w:rPr>
      </w:pPr>
      <w:r w:rsidRPr="00DC3FEB">
        <w:rPr>
          <w:rFonts w:eastAsia="Times New Roman"/>
          <w:noProof/>
          <w:sz w:val="24"/>
          <w:szCs w:val="24"/>
          <w:lang w:val="en-US" w:eastAsia="ko-KR"/>
        </w:rPr>
        <w:drawing>
          <wp:inline distT="0" distB="0" distL="0" distR="0" wp14:anchorId="13C3E3C3" wp14:editId="2AF2AFBA">
            <wp:extent cx="3142527" cy="33770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9396" cy="3384444"/>
                    </a:xfrm>
                    <a:prstGeom prst="rect">
                      <a:avLst/>
                    </a:prstGeom>
                    <a:noFill/>
                    <a:ln>
                      <a:noFill/>
                    </a:ln>
                  </pic:spPr>
                </pic:pic>
              </a:graphicData>
            </a:graphic>
          </wp:inline>
        </w:drawing>
      </w:r>
    </w:p>
    <w:p w14:paraId="2D0001C1" w14:textId="0B90BBFF" w:rsidR="004979FA" w:rsidRDefault="004979FA" w:rsidP="00F86756">
      <w:pPr>
        <w:keepNext/>
        <w:spacing w:after="0"/>
        <w:jc w:val="center"/>
      </w:pPr>
    </w:p>
    <w:p w14:paraId="45489BAA" w14:textId="3D01BD5B" w:rsidR="003501F7" w:rsidRDefault="004979FA" w:rsidP="000A0B7B">
      <w:pPr>
        <w:pStyle w:val="Caption"/>
        <w:jc w:val="center"/>
      </w:pPr>
      <w:r w:rsidRPr="000A0B7B">
        <w:rPr>
          <w:i w:val="0"/>
          <w:iCs w:val="0"/>
          <w:color w:val="auto"/>
        </w:rPr>
        <w:t xml:space="preserve">Figure </w:t>
      </w:r>
      <w:r w:rsidRPr="000A0B7B">
        <w:rPr>
          <w:i w:val="0"/>
          <w:iCs w:val="0"/>
          <w:color w:val="auto"/>
        </w:rPr>
        <w:fldChar w:fldCharType="begin"/>
      </w:r>
      <w:r w:rsidRPr="000A0B7B">
        <w:rPr>
          <w:i w:val="0"/>
          <w:iCs w:val="0"/>
          <w:color w:val="auto"/>
        </w:rPr>
        <w:instrText xml:space="preserve"> SEQ Figure \* ARABIC </w:instrText>
      </w:r>
      <w:r w:rsidRPr="000A0B7B">
        <w:rPr>
          <w:i w:val="0"/>
          <w:iCs w:val="0"/>
          <w:color w:val="auto"/>
        </w:rPr>
        <w:fldChar w:fldCharType="separate"/>
      </w:r>
      <w:r w:rsidRPr="000A0B7B">
        <w:rPr>
          <w:i w:val="0"/>
          <w:iCs w:val="0"/>
          <w:noProof/>
          <w:color w:val="auto"/>
        </w:rPr>
        <w:t>2</w:t>
      </w:r>
      <w:r w:rsidRPr="000A0B7B">
        <w:rPr>
          <w:i w:val="0"/>
          <w:iCs w:val="0"/>
          <w:color w:val="auto"/>
        </w:rPr>
        <w:fldChar w:fldCharType="end"/>
      </w:r>
      <w:r w:rsidRPr="000A0B7B">
        <w:rPr>
          <w:i w:val="0"/>
          <w:iCs w:val="0"/>
          <w:color w:val="auto"/>
        </w:rPr>
        <w:t>. Multiple entry Rate Control MAC CE with LCID</w:t>
      </w:r>
      <w:r w:rsidR="00D408A4" w:rsidRPr="000A0B7B">
        <w:rPr>
          <w:i w:val="0"/>
          <w:iCs w:val="0"/>
          <w:color w:val="auto"/>
        </w:rPr>
        <w:t>,</w:t>
      </w:r>
      <w:r w:rsidRPr="000A0B7B">
        <w:rPr>
          <w:i w:val="0"/>
          <w:iCs w:val="0"/>
          <w:color w:val="auto"/>
        </w:rPr>
        <w:t xml:space="preserve"> </w:t>
      </w:r>
      <w:r w:rsidR="00F85458" w:rsidRPr="000A0B7B">
        <w:rPr>
          <w:i w:val="0"/>
          <w:iCs w:val="0"/>
          <w:color w:val="auto"/>
        </w:rPr>
        <w:t>bitmap</w:t>
      </w:r>
      <w:r w:rsidR="00D408A4" w:rsidRPr="000A0B7B">
        <w:rPr>
          <w:i w:val="0"/>
          <w:iCs w:val="0"/>
          <w:color w:val="auto"/>
        </w:rPr>
        <w:t xml:space="preserve"> of </w:t>
      </w:r>
      <w:r w:rsidRPr="000A0B7B">
        <w:rPr>
          <w:i w:val="0"/>
          <w:iCs w:val="0"/>
          <w:color w:val="auto"/>
        </w:rPr>
        <w:t>QF</w:t>
      </w:r>
      <w:r w:rsidR="00D408A4" w:rsidRPr="000A0B7B">
        <w:rPr>
          <w:i w:val="0"/>
          <w:iCs w:val="0"/>
          <w:color w:val="auto"/>
        </w:rPr>
        <w:t>, and Bit Rate field</w:t>
      </w:r>
    </w:p>
    <w:p w14:paraId="69C157CA" w14:textId="77777777" w:rsidR="009222A6" w:rsidRDefault="009222A6" w:rsidP="008B549E">
      <w:pPr>
        <w:rPr>
          <w:lang w:val="da-DK"/>
        </w:rPr>
      </w:pPr>
    </w:p>
    <w:p w14:paraId="71B95CEB" w14:textId="29545E13" w:rsidR="009222A6" w:rsidRDefault="009222A6" w:rsidP="008D1D31">
      <w:pPr>
        <w:pStyle w:val="Heading2"/>
      </w:pPr>
      <w:r>
        <w:t>2</w:t>
      </w:r>
      <w:r w:rsidRPr="006E13D1">
        <w:t>.</w:t>
      </w:r>
      <w:r w:rsidR="008D1D31">
        <w:t>2</w:t>
      </w:r>
      <w:r w:rsidRPr="006E13D1">
        <w:tab/>
      </w:r>
      <w:r w:rsidR="00135CF3">
        <w:t>Query procedure</w:t>
      </w:r>
    </w:p>
    <w:p w14:paraId="439E1C97" w14:textId="222A015B" w:rsidR="00C77291" w:rsidRDefault="001B3535" w:rsidP="00B11B9E">
      <w:pPr>
        <w:pStyle w:val="Heading2"/>
      </w:pPr>
      <w:r>
        <w:t>2.2.1</w:t>
      </w:r>
      <w:r>
        <w:tab/>
      </w:r>
      <w:r w:rsidR="00BD4BC4">
        <w:t>Query procedure handling</w:t>
      </w:r>
      <w:r w:rsidR="00B11B9E">
        <w:t xml:space="preserve"> </w:t>
      </w:r>
      <w:r w:rsidR="00B11B9E" w:rsidRPr="00A261B9">
        <w:rPr>
          <w:sz w:val="18"/>
          <w:szCs w:val="10"/>
          <w:lang w:val="en-US"/>
        </w:rPr>
        <w:t>[MAC-0</w:t>
      </w:r>
      <w:r w:rsidR="00B11B9E" w:rsidRPr="00A261B9">
        <w:rPr>
          <w:sz w:val="18"/>
          <w:szCs w:val="10"/>
          <w:lang w:val="en-US"/>
        </w:rPr>
        <w:t>8]</w:t>
      </w:r>
    </w:p>
    <w:p w14:paraId="69BDAB89" w14:textId="669029BD" w:rsidR="008D1D31" w:rsidRDefault="000F7A17" w:rsidP="008D1D31">
      <w:pPr>
        <w:rPr>
          <w:lang w:val="da-DK"/>
        </w:rPr>
      </w:pPr>
      <w:r w:rsidRPr="0089037C">
        <w:t>During</w:t>
      </w:r>
      <w:r w:rsidR="005C295E">
        <w:t xml:space="preserve"> the</w:t>
      </w:r>
      <w:r>
        <w:rPr>
          <w:lang w:val="da-DK"/>
        </w:rPr>
        <w:t xml:space="preserve"> post email discussion on MAC [Post129bis][</w:t>
      </w:r>
      <w:r w:rsidR="001C4E63">
        <w:rPr>
          <w:lang w:val="da-DK"/>
        </w:rPr>
        <w:t xml:space="preserve">502], </w:t>
      </w:r>
      <w:r w:rsidR="00017CB0" w:rsidRPr="00EA66BC">
        <w:t>one</w:t>
      </w:r>
      <w:r w:rsidR="00017CB0">
        <w:rPr>
          <w:lang w:val="da-DK"/>
        </w:rPr>
        <w:t xml:space="preserve"> of the open issues is </w:t>
      </w:r>
      <w:r w:rsidR="003C5193">
        <w:rPr>
          <w:lang w:val="da-DK"/>
        </w:rPr>
        <w:t>handling of triggered UL rate queries</w:t>
      </w:r>
      <w:r w:rsidR="003768A3">
        <w:rPr>
          <w:lang w:val="da-DK"/>
        </w:rPr>
        <w:t xml:space="preserve"> (e.g., multiplexing, transmission, and cancellation).</w:t>
      </w:r>
    </w:p>
    <w:p w14:paraId="36E4F415" w14:textId="60EF1B24" w:rsidR="003B00E5" w:rsidRDefault="00FE05C2" w:rsidP="008D1D31">
      <w:r>
        <w:t>In RBR procedure:</w:t>
      </w:r>
    </w:p>
    <w:p w14:paraId="2DC9CE49" w14:textId="4A72F09A" w:rsidR="00FE05C2" w:rsidRPr="00FE05C2" w:rsidRDefault="00FE05C2" w:rsidP="00FE05C2">
      <w:pPr>
        <w:pStyle w:val="B1"/>
      </w:pPr>
      <w:r>
        <w:t>-</w:t>
      </w:r>
      <w:r>
        <w:tab/>
      </w:r>
      <w:r w:rsidR="00E85A93">
        <w:t>an</w:t>
      </w:r>
      <w:r w:rsidR="00E2628D">
        <w:t xml:space="preserve"> RBR MAC CE </w:t>
      </w:r>
      <w:r w:rsidR="00E85A93">
        <w:t>is generated</w:t>
      </w:r>
      <w:r w:rsidR="002C1518">
        <w:t xml:space="preserve"> for the pending query</w:t>
      </w:r>
      <w:r w:rsidR="00E2628D">
        <w:t xml:space="preserve"> </w:t>
      </w:r>
      <w:r w:rsidR="0048636C">
        <w:t xml:space="preserve">when </w:t>
      </w:r>
      <w:r w:rsidR="004D6575">
        <w:t>the</w:t>
      </w:r>
      <w:r w:rsidR="0048636C">
        <w:t xml:space="preserve"> transmission </w:t>
      </w:r>
      <w:r w:rsidR="004D6575">
        <w:t xml:space="preserve">is available and </w:t>
      </w:r>
      <w:r w:rsidR="00CF005C">
        <w:t xml:space="preserve">not prohibited by the </w:t>
      </w:r>
      <w:proofErr w:type="gramStart"/>
      <w:r w:rsidR="00FC543F">
        <w:rPr>
          <w:i/>
          <w:iCs/>
        </w:rPr>
        <w:t>bitRateQueryProhibitTimer</w:t>
      </w:r>
      <w:r w:rsidR="00CF005C">
        <w:t>;</w:t>
      </w:r>
      <w:proofErr w:type="gramEnd"/>
    </w:p>
    <w:p w14:paraId="441BC62B" w14:textId="52770A19" w:rsidR="00FC543F" w:rsidRDefault="00FC543F" w:rsidP="00FE05C2">
      <w:pPr>
        <w:pStyle w:val="B1"/>
      </w:pPr>
      <w:r>
        <w:t>-</w:t>
      </w:r>
      <w:r>
        <w:tab/>
      </w:r>
      <w:r w:rsidR="0005304D">
        <w:t xml:space="preserve">the RBR query </w:t>
      </w:r>
      <w:r w:rsidR="00E85A93">
        <w:t>is cancelled</w:t>
      </w:r>
      <w:r w:rsidR="0005304D">
        <w:t xml:space="preserve"> </w:t>
      </w:r>
      <w:r w:rsidR="00797203">
        <w:t xml:space="preserve">when </w:t>
      </w:r>
      <w:r w:rsidR="00E85A93">
        <w:t>the corresponding</w:t>
      </w:r>
      <w:r w:rsidR="00797203">
        <w:t xml:space="preserve"> </w:t>
      </w:r>
      <w:r w:rsidR="00BB270B">
        <w:t>RB</w:t>
      </w:r>
      <w:r w:rsidR="00CF4F56">
        <w:t xml:space="preserve">R MAC CE is </w:t>
      </w:r>
      <w:proofErr w:type="gramStart"/>
      <w:r w:rsidR="00CF4F56">
        <w:t>generated;</w:t>
      </w:r>
      <w:proofErr w:type="gramEnd"/>
    </w:p>
    <w:p w14:paraId="6E46C4B8" w14:textId="298D577B" w:rsidR="00CF005C" w:rsidRPr="00FE05C2" w:rsidRDefault="00AE0AB3" w:rsidP="002C1518">
      <w:pPr>
        <w:pStyle w:val="B1"/>
        <w:ind w:left="0" w:firstLine="0"/>
      </w:pPr>
      <w:r w:rsidRPr="71DD25B4">
        <w:rPr>
          <w:lang w:val="en-US"/>
        </w:rPr>
        <w:t xml:space="preserve">Such </w:t>
      </w:r>
      <w:r w:rsidR="009C1542" w:rsidRPr="71DD25B4">
        <w:rPr>
          <w:lang w:val="en-US"/>
        </w:rPr>
        <w:t>an</w:t>
      </w:r>
      <w:r w:rsidRPr="71DD25B4">
        <w:rPr>
          <w:lang w:val="en-US"/>
        </w:rPr>
        <w:t xml:space="preserve"> approach is </w:t>
      </w:r>
      <w:r w:rsidR="006A64FB" w:rsidRPr="71DD25B4">
        <w:rPr>
          <w:lang w:val="en-US"/>
        </w:rPr>
        <w:t xml:space="preserve">generally </w:t>
      </w:r>
      <w:r w:rsidRPr="71DD25B4">
        <w:rPr>
          <w:lang w:val="en-US"/>
        </w:rPr>
        <w:t>taken through</w:t>
      </w:r>
      <w:r w:rsidR="008D0A5B" w:rsidRPr="71DD25B4">
        <w:rPr>
          <w:lang w:val="en-US"/>
        </w:rPr>
        <w:t>out</w:t>
      </w:r>
      <w:r w:rsidRPr="71DD25B4">
        <w:rPr>
          <w:lang w:val="en-US"/>
        </w:rPr>
        <w:t xml:space="preserve"> MAC specification</w:t>
      </w:r>
      <w:r w:rsidR="00813262" w:rsidRPr="71DD25B4">
        <w:rPr>
          <w:lang w:val="en-US"/>
        </w:rPr>
        <w:t xml:space="preserve"> and can therefore</w:t>
      </w:r>
      <w:r w:rsidRPr="71DD25B4">
        <w:rPr>
          <w:lang w:val="en-US"/>
        </w:rPr>
        <w:t xml:space="preserve"> also </w:t>
      </w:r>
      <w:r w:rsidR="0002678B" w:rsidRPr="71DD25B4">
        <w:rPr>
          <w:lang w:val="en-US"/>
        </w:rPr>
        <w:t xml:space="preserve">be </w:t>
      </w:r>
      <w:r w:rsidRPr="71DD25B4">
        <w:rPr>
          <w:lang w:val="en-US"/>
        </w:rPr>
        <w:t xml:space="preserve">applied to </w:t>
      </w:r>
      <w:r w:rsidR="00101EBD" w:rsidRPr="71DD25B4">
        <w:rPr>
          <w:lang w:val="en-US"/>
        </w:rPr>
        <w:t>UL rate control query procedure:</w:t>
      </w:r>
    </w:p>
    <w:p w14:paraId="5803B854" w14:textId="0AE7C767" w:rsidR="00101EBD" w:rsidRDefault="00101EBD" w:rsidP="00101EBD">
      <w:pPr>
        <w:pStyle w:val="B1"/>
        <w:rPr>
          <w:lang w:val="en-US"/>
        </w:rPr>
      </w:pPr>
      <w:r w:rsidRPr="71DD25B4">
        <w:rPr>
          <w:lang w:val="en-US"/>
        </w:rPr>
        <w:t>-</w:t>
      </w:r>
      <w:r>
        <w:tab/>
      </w:r>
      <w:r w:rsidRPr="71DD25B4">
        <w:rPr>
          <w:lang w:val="en-US"/>
        </w:rPr>
        <w:t xml:space="preserve">an </w:t>
      </w:r>
      <w:r w:rsidR="00FA6826" w:rsidRPr="71DD25B4">
        <w:rPr>
          <w:lang w:val="en-US"/>
        </w:rPr>
        <w:t>UL rate control</w:t>
      </w:r>
      <w:r w:rsidRPr="71DD25B4">
        <w:rPr>
          <w:lang w:val="en-US"/>
        </w:rPr>
        <w:t xml:space="preserve"> MAC CE is generated for the pending query when the transmission is available and not prohibited by the </w:t>
      </w:r>
      <w:proofErr w:type="gramStart"/>
      <w:r w:rsidRPr="71DD25B4">
        <w:rPr>
          <w:i/>
          <w:lang w:val="en-US"/>
        </w:rPr>
        <w:t>bitRateQueryProhibitTimer</w:t>
      </w:r>
      <w:r w:rsidRPr="71DD25B4">
        <w:rPr>
          <w:lang w:val="en-US"/>
        </w:rPr>
        <w:t>;</w:t>
      </w:r>
      <w:proofErr w:type="gramEnd"/>
    </w:p>
    <w:p w14:paraId="21C34309" w14:textId="6F9C0142" w:rsidR="00101EBD" w:rsidRDefault="00101EBD" w:rsidP="00101EBD">
      <w:pPr>
        <w:pStyle w:val="B1"/>
      </w:pPr>
      <w:r>
        <w:t>-</w:t>
      </w:r>
      <w:r>
        <w:tab/>
        <w:t xml:space="preserve">the </w:t>
      </w:r>
      <w:r w:rsidR="00306A53">
        <w:t>UL rate control</w:t>
      </w:r>
      <w:r>
        <w:t xml:space="preserve"> query is cancelled when the corresponding RBR MAC CE is </w:t>
      </w:r>
      <w:proofErr w:type="gramStart"/>
      <w:r>
        <w:t>generated;</w:t>
      </w:r>
      <w:proofErr w:type="gramEnd"/>
    </w:p>
    <w:p w14:paraId="28EBC2F5" w14:textId="3C83727C" w:rsidR="00101EBD" w:rsidRPr="009159F3" w:rsidRDefault="00C47E9C" w:rsidP="002C1518">
      <w:pPr>
        <w:pStyle w:val="B1"/>
        <w:ind w:left="0" w:firstLine="0"/>
        <w:rPr>
          <w:b/>
        </w:rPr>
      </w:pPr>
      <w:r>
        <w:rPr>
          <w:b/>
          <w:bCs/>
        </w:rPr>
        <w:t xml:space="preserve">Proposal </w:t>
      </w:r>
      <w:r w:rsidR="00C82E2C">
        <w:rPr>
          <w:b/>
          <w:bCs/>
        </w:rPr>
        <w:t>5</w:t>
      </w:r>
      <w:r w:rsidRPr="000A0B7B">
        <w:rPr>
          <w:bCs/>
        </w:rPr>
        <w:t xml:space="preserve">: For XR rate control, </w:t>
      </w:r>
      <w:r w:rsidR="008B3C76" w:rsidRPr="000A0B7B">
        <w:rPr>
          <w:bCs/>
        </w:rPr>
        <w:t xml:space="preserve">multiplexing, </w:t>
      </w:r>
      <w:r w:rsidR="00F64CD3" w:rsidRPr="000A0B7B">
        <w:rPr>
          <w:bCs/>
        </w:rPr>
        <w:t xml:space="preserve">transmission, and cancellation are specified </w:t>
      </w:r>
      <w:r w:rsidR="002A335B" w:rsidRPr="000A0B7B">
        <w:rPr>
          <w:bCs/>
        </w:rPr>
        <w:t>by taking the RBR query as a baseline.</w:t>
      </w:r>
    </w:p>
    <w:p w14:paraId="48BED9D4" w14:textId="04473254" w:rsidR="00BD4BC4" w:rsidRPr="00B11B9E" w:rsidRDefault="00BD4BC4" w:rsidP="00BD4BC4">
      <w:pPr>
        <w:pStyle w:val="Heading3"/>
      </w:pPr>
      <w:r w:rsidRPr="71DD25B4">
        <w:rPr>
          <w:lang w:val="en-US"/>
        </w:rPr>
        <w:lastRenderedPageBreak/>
        <w:t>2.2.1</w:t>
      </w:r>
      <w:r>
        <w:tab/>
      </w:r>
      <w:r w:rsidRPr="71DD25B4">
        <w:rPr>
          <w:lang w:val="en-US"/>
        </w:rPr>
        <w:t>prohibit timer behaviour</w:t>
      </w:r>
      <w:r w:rsidR="00B11B9E">
        <w:rPr>
          <w:lang w:val="en-US"/>
        </w:rPr>
        <w:t xml:space="preserve"> </w:t>
      </w:r>
      <w:r w:rsidR="00B11B9E" w:rsidRPr="00A261B9">
        <w:rPr>
          <w:sz w:val="18"/>
          <w:szCs w:val="10"/>
          <w:lang w:val="en-US"/>
        </w:rPr>
        <w:t>[MAC-</w:t>
      </w:r>
      <w:r w:rsidR="00B11B9E" w:rsidRPr="00A261B9">
        <w:rPr>
          <w:sz w:val="18"/>
          <w:szCs w:val="10"/>
          <w:lang w:val="en-US"/>
        </w:rPr>
        <w:t>10</w:t>
      </w:r>
      <w:r w:rsidR="00B11B9E" w:rsidRPr="00A261B9">
        <w:rPr>
          <w:sz w:val="18"/>
          <w:szCs w:val="10"/>
          <w:lang w:val="en-US"/>
        </w:rPr>
        <w:t>]</w:t>
      </w:r>
    </w:p>
    <w:p w14:paraId="0F89697A" w14:textId="77777777" w:rsidR="00AD630E" w:rsidRDefault="00AD630E" w:rsidP="00AD630E">
      <w:r w:rsidRPr="71DD25B4">
        <w:rPr>
          <w:lang w:val="en-US"/>
        </w:rPr>
        <w:t xml:space="preserve">In RAN2#129, it was assumed that rate query MAC CE is supported with the option to disable it via a prohibit timer, </w:t>
      </w:r>
      <w:proofErr w:type="gramStart"/>
      <w:r w:rsidRPr="71DD25B4">
        <w:rPr>
          <w:lang w:val="en-US"/>
        </w:rPr>
        <w:t>similar to</w:t>
      </w:r>
      <w:proofErr w:type="gramEnd"/>
      <w:r w:rsidRPr="71DD25B4">
        <w:rPr>
          <w:lang w:val="en-US"/>
        </w:rPr>
        <w:t xml:space="preserve"> legacy. The remaining question is whether the prohibit timer should be per QoS flow or per DRB. The prohibit timer serves two functions: </w:t>
      </w:r>
    </w:p>
    <w:p w14:paraId="25A02D89" w14:textId="77777777" w:rsidR="00AD630E" w:rsidRDefault="00AD630E" w:rsidP="00AD630E">
      <w:pPr>
        <w:pStyle w:val="B1"/>
      </w:pPr>
      <w:r w:rsidRPr="71DD25B4">
        <w:rPr>
          <w:lang w:val="en-US"/>
        </w:rPr>
        <w:t>-</w:t>
      </w:r>
      <w:r>
        <w:tab/>
      </w:r>
      <w:r w:rsidRPr="71DD25B4">
        <w:rPr>
          <w:lang w:val="en-US"/>
        </w:rPr>
        <w:t>it prevents the UE from transmitting queries too frequently to the gNB by enforcing a configured prohibit interval.</w:t>
      </w:r>
    </w:p>
    <w:p w14:paraId="0CFFADCD" w14:textId="77777777" w:rsidR="00AD630E" w:rsidRDefault="00AD630E" w:rsidP="00AD630E">
      <w:pPr>
        <w:pStyle w:val="B1"/>
      </w:pPr>
      <w:r>
        <w:t>-</w:t>
      </w:r>
      <w:r>
        <w:tab/>
        <w:t>it disables the query function when the prohibit timer is not configured since the UE cannot generate a MAC CE in that case.</w:t>
      </w:r>
    </w:p>
    <w:p w14:paraId="47BB3A75" w14:textId="77777777" w:rsidR="00AD630E" w:rsidRDefault="00AD630E" w:rsidP="00AD630E">
      <w:r w:rsidRPr="71DD25B4">
        <w:rPr>
          <w:lang w:val="en-US"/>
        </w:rPr>
        <w:t xml:space="preserve">During the post email discussion on RRC [Post129bis][503], companies showed a preference for aligning the granularity of the prohibit timer with that of the MAC CE. However, if the goal is to prevent the UE from sending queries too frequently, then configuring the prohibit timer at the DRB level seems to be sufficient. One primary purpose of the query was to allow the UE for XR – different from voice service – to request an increased bit rate back when congestion is alleviated. Once the gNB receives a query for any QoS flow within a DRB, the gNB can adjust the uplink bit rate of all QoS flows in accordance with the current congestion situation, </w:t>
      </w:r>
      <w:proofErr w:type="gramStart"/>
      <w:r w:rsidRPr="71DD25B4">
        <w:rPr>
          <w:lang w:val="en-US"/>
        </w:rPr>
        <w:t>similar to</w:t>
      </w:r>
      <w:proofErr w:type="gramEnd"/>
      <w:r w:rsidRPr="71DD25B4">
        <w:rPr>
          <w:lang w:val="en-US"/>
        </w:rPr>
        <w:t xml:space="preserve"> the initial adjustment.</w:t>
      </w:r>
    </w:p>
    <w:p w14:paraId="74BE820D" w14:textId="77777777" w:rsidR="00AD630E" w:rsidRDefault="00AD630E" w:rsidP="00AD630E">
      <w:r w:rsidRPr="71DD25B4">
        <w:rPr>
          <w:lang w:val="en-US"/>
        </w:rPr>
        <w:t>Even when the purpose is to disable or enable the query function, there seems to be no clear advantage to disable/enable the query function at the QoS flow level. Therefore, it is deemed sufficient to configure the prohibit timer at the DRB level.</w:t>
      </w:r>
    </w:p>
    <w:p w14:paraId="4B902DF9" w14:textId="19CBD644" w:rsidR="00AD630E" w:rsidRPr="009159F3" w:rsidRDefault="00AD630E" w:rsidP="00AD630E">
      <w:pPr>
        <w:rPr>
          <w:b/>
          <w:lang w:val="en-US"/>
        </w:rPr>
      </w:pPr>
      <w:r w:rsidRPr="71DD25B4">
        <w:rPr>
          <w:b/>
          <w:lang w:val="en-US"/>
        </w:rPr>
        <w:t xml:space="preserve">Proposal </w:t>
      </w:r>
      <w:r w:rsidR="00C82E2C">
        <w:rPr>
          <w:b/>
          <w:lang w:val="en-US"/>
        </w:rPr>
        <w:t>6</w:t>
      </w:r>
      <w:r w:rsidRPr="000A0B7B">
        <w:rPr>
          <w:bCs/>
          <w:lang w:val="en-US"/>
        </w:rPr>
        <w:t xml:space="preserve">: For XR rate control, the prohibit timer for query function is defined/configured at the DRB level (as legacy).  </w:t>
      </w:r>
    </w:p>
    <w:p w14:paraId="6E769115" w14:textId="77777777" w:rsidR="00C13969" w:rsidRDefault="00C13969" w:rsidP="00C13969">
      <w:r w:rsidRPr="71DD25B4">
        <w:rPr>
          <w:lang w:val="en-US"/>
        </w:rPr>
        <w:t xml:space="preserve">In the Recommended Bit Rate (RBR) procedure, the prohibit timer – </w:t>
      </w:r>
      <w:r w:rsidRPr="71DD25B4">
        <w:rPr>
          <w:i/>
          <w:lang w:val="en-US"/>
        </w:rPr>
        <w:t>bitRateQueryProhibitTimer</w:t>
      </w:r>
      <w:r w:rsidRPr="71DD25B4">
        <w:rPr>
          <w:lang w:val="en-US"/>
        </w:rPr>
        <w:t xml:space="preserve"> – is defined per logical channel and direction. The </w:t>
      </w:r>
      <w:r w:rsidRPr="71DD25B4">
        <w:rPr>
          <w:i/>
          <w:lang w:val="en-US"/>
        </w:rPr>
        <w:t xml:space="preserve">bitRateQueryProhibitTimer </w:t>
      </w:r>
      <w:r w:rsidRPr="71DD25B4">
        <w:rPr>
          <w:lang w:val="en-US"/>
        </w:rPr>
        <w:t xml:space="preserve">starts when the Recommended bit rate MAC CE is generated so that the MAC entity does not generate another MAC CE in a short period. While we aim to reuse the RBR procedure, there’s one issue worth considering given the role of the prohibit timer. When the gNB transmits an uplink rate control MAC CE to the UE, it would be less efficient for the UE to query soon, as it could still be a congestion situation and may only cause a ping-pong effect. Therefore, it would be beneficial to prevent the UE from querying in such case. </w:t>
      </w:r>
    </w:p>
    <w:p w14:paraId="55A8BDB3" w14:textId="42BDF3EE" w:rsidR="00C13969" w:rsidRPr="000A0B7B" w:rsidRDefault="00C13969" w:rsidP="00C13969">
      <w:pPr>
        <w:rPr>
          <w:bCs/>
          <w:lang w:val="en-US"/>
        </w:rPr>
      </w:pPr>
      <w:r w:rsidRPr="71DD25B4">
        <w:rPr>
          <w:b/>
          <w:lang w:val="en-US"/>
        </w:rPr>
        <w:t xml:space="preserve">Proposal </w:t>
      </w:r>
      <w:r w:rsidR="00C82E2C">
        <w:rPr>
          <w:b/>
          <w:lang w:val="en-US"/>
        </w:rPr>
        <w:t>7</w:t>
      </w:r>
      <w:r w:rsidRPr="000A0B7B">
        <w:rPr>
          <w:bCs/>
          <w:lang w:val="en-US"/>
        </w:rPr>
        <w:t xml:space="preserve">: For XR rate control, RAN2 </w:t>
      </w:r>
      <w:r w:rsidR="007F7908" w:rsidRPr="000A0B7B">
        <w:rPr>
          <w:bCs/>
          <w:lang w:val="en-US"/>
        </w:rPr>
        <w:t>discusses</w:t>
      </w:r>
      <w:r w:rsidRPr="000A0B7B">
        <w:rPr>
          <w:bCs/>
          <w:lang w:val="en-US"/>
        </w:rPr>
        <w:t xml:space="preserve"> whether the prohibit timer starts or restarts when the UE receives the uplink rate control MAC CE from the gNB. </w:t>
      </w:r>
    </w:p>
    <w:p w14:paraId="7C66918F" w14:textId="77777777" w:rsidR="002668A6" w:rsidRDefault="002668A6" w:rsidP="00C13969">
      <w:pPr>
        <w:rPr>
          <w:b/>
          <w:bCs/>
        </w:rPr>
      </w:pPr>
    </w:p>
    <w:p w14:paraId="5D3C2635" w14:textId="4943F533" w:rsidR="008A0981" w:rsidRPr="002668A6" w:rsidRDefault="002668A6" w:rsidP="002668A6">
      <w:pPr>
        <w:pStyle w:val="Heading2"/>
      </w:pPr>
      <w:r>
        <w:t>2</w:t>
      </w:r>
      <w:r w:rsidRPr="006E13D1">
        <w:t>.</w:t>
      </w:r>
      <w:r>
        <w:t>3</w:t>
      </w:r>
      <w:r w:rsidRPr="006E13D1">
        <w:tab/>
      </w:r>
      <w:r>
        <w:t>Table design</w:t>
      </w:r>
    </w:p>
    <w:p w14:paraId="31C2F73F" w14:textId="34B629B5" w:rsidR="000C388B" w:rsidRDefault="00EE14E9" w:rsidP="00B20E99">
      <w:pPr>
        <w:pStyle w:val="3GPPHeader"/>
        <w:spacing w:after="60" w:line="276" w:lineRule="auto"/>
        <w:rPr>
          <w:rFonts w:ascii="Times New Roman" w:hAnsi="Times New Roman"/>
          <w:b w:val="0"/>
          <w:sz w:val="20"/>
          <w:lang w:val="en-US" w:eastAsia="en-US"/>
        </w:rPr>
      </w:pPr>
      <w:r w:rsidRPr="005F1944">
        <w:rPr>
          <w:rFonts w:ascii="Times New Roman" w:hAnsi="Times New Roman"/>
          <w:b w:val="0"/>
          <w:sz w:val="20"/>
          <w:lang w:val="en-US" w:eastAsia="en-US"/>
        </w:rPr>
        <w:t xml:space="preserve">One </w:t>
      </w:r>
      <w:r w:rsidR="004D1427" w:rsidRPr="005F1944">
        <w:rPr>
          <w:rFonts w:ascii="Times New Roman" w:hAnsi="Times New Roman"/>
          <w:b w:val="0"/>
          <w:sz w:val="20"/>
          <w:lang w:val="en-US" w:eastAsia="en-US"/>
        </w:rPr>
        <w:t xml:space="preserve">FFS from the MAC running CR is whether the index 0 </w:t>
      </w:r>
      <w:r w:rsidR="00795F59">
        <w:rPr>
          <w:rFonts w:ascii="Times New Roman" w:hAnsi="Times New Roman"/>
          <w:b w:val="0"/>
          <w:sz w:val="20"/>
          <w:lang w:val="en-US" w:eastAsia="en-US"/>
        </w:rPr>
        <w:t>in</w:t>
      </w:r>
      <w:r w:rsidR="003A319A">
        <w:rPr>
          <w:rFonts w:ascii="Times New Roman" w:hAnsi="Times New Roman"/>
          <w:b w:val="0"/>
          <w:sz w:val="20"/>
          <w:lang w:val="en-US" w:eastAsia="en-US"/>
        </w:rPr>
        <w:t xml:space="preserve"> the bit rate table can be used </w:t>
      </w:r>
      <w:r w:rsidR="005267F7">
        <w:rPr>
          <w:rFonts w:ascii="Times New Roman" w:hAnsi="Times New Roman"/>
          <w:b w:val="0"/>
          <w:sz w:val="20"/>
          <w:lang w:val="en-US" w:eastAsia="en-US"/>
        </w:rPr>
        <w:t xml:space="preserve">for </w:t>
      </w:r>
      <w:r w:rsidR="003A319A">
        <w:rPr>
          <w:rFonts w:ascii="Times New Roman" w:hAnsi="Times New Roman"/>
          <w:b w:val="0"/>
          <w:sz w:val="20"/>
          <w:lang w:val="en-US" w:eastAsia="en-US"/>
        </w:rPr>
        <w:t xml:space="preserve">any specific purpose, i.e., </w:t>
      </w:r>
      <w:r w:rsidR="004039AE">
        <w:rPr>
          <w:rFonts w:ascii="Times New Roman" w:hAnsi="Times New Roman"/>
          <w:b w:val="0"/>
          <w:sz w:val="20"/>
          <w:lang w:val="en-US" w:eastAsia="en-US"/>
        </w:rPr>
        <w:t>no new recommendation bit rate is given as</w:t>
      </w:r>
      <w:r w:rsidR="004D1427" w:rsidRPr="005F1944">
        <w:rPr>
          <w:rFonts w:ascii="Times New Roman" w:hAnsi="Times New Roman"/>
          <w:b w:val="0"/>
          <w:sz w:val="20"/>
          <w:lang w:val="en-US" w:eastAsia="en-US"/>
        </w:rPr>
        <w:t xml:space="preserve"> </w:t>
      </w:r>
      <w:r w:rsidR="00B91056">
        <w:rPr>
          <w:rFonts w:ascii="Times New Roman" w:hAnsi="Times New Roman"/>
          <w:b w:val="0"/>
          <w:sz w:val="20"/>
          <w:lang w:val="en-US" w:eastAsia="en-US"/>
        </w:rPr>
        <w:t>in the legacy</w:t>
      </w:r>
      <w:r w:rsidR="00757848">
        <w:rPr>
          <w:rFonts w:ascii="Times New Roman" w:hAnsi="Times New Roman"/>
          <w:b w:val="0"/>
          <w:sz w:val="20"/>
          <w:lang w:val="en-US" w:eastAsia="en-US"/>
        </w:rPr>
        <w:t xml:space="preserve"> RBR table.</w:t>
      </w:r>
      <w:r w:rsidR="004D1427" w:rsidRPr="005F1944">
        <w:rPr>
          <w:rFonts w:ascii="Times New Roman" w:hAnsi="Times New Roman"/>
          <w:b w:val="0"/>
          <w:sz w:val="20"/>
          <w:lang w:val="en-US" w:eastAsia="en-US"/>
        </w:rPr>
        <w:t xml:space="preserve"> </w:t>
      </w:r>
    </w:p>
    <w:p w14:paraId="5FA9D1EA" w14:textId="248F46A6" w:rsidR="008B0568" w:rsidRPr="00B20E99" w:rsidRDefault="00B91056" w:rsidP="00B20E99">
      <w:pPr>
        <w:pStyle w:val="3GPPHeader"/>
        <w:spacing w:after="60" w:line="276" w:lineRule="auto"/>
        <w:rPr>
          <w:rFonts w:ascii="Times New Roman" w:hAnsi="Times New Roman"/>
          <w:b w:val="0"/>
          <w:sz w:val="20"/>
          <w:lang w:val="en-US" w:eastAsia="en-US"/>
        </w:rPr>
      </w:pPr>
      <w:r>
        <w:rPr>
          <w:rFonts w:ascii="Times New Roman" w:hAnsi="Times New Roman"/>
          <w:b w:val="0"/>
          <w:sz w:val="20"/>
          <w:lang w:val="en-US" w:eastAsia="en-US"/>
        </w:rPr>
        <w:t>For the</w:t>
      </w:r>
      <w:r w:rsidR="00E65C6D" w:rsidRPr="005F1944">
        <w:rPr>
          <w:rFonts w:ascii="Times New Roman" w:hAnsi="Times New Roman"/>
          <w:b w:val="0"/>
          <w:sz w:val="20"/>
          <w:lang w:val="en-US" w:eastAsia="en-US"/>
        </w:rPr>
        <w:t xml:space="preserve"> legacy </w:t>
      </w:r>
      <w:r w:rsidR="005968F9">
        <w:rPr>
          <w:rFonts w:ascii="Times New Roman" w:hAnsi="Times New Roman"/>
          <w:b w:val="0"/>
          <w:sz w:val="20"/>
          <w:lang w:val="en-US" w:eastAsia="en-US"/>
        </w:rPr>
        <w:t>bit rate</w:t>
      </w:r>
      <w:r w:rsidR="00E65C6D" w:rsidRPr="005F1944">
        <w:rPr>
          <w:rFonts w:ascii="Times New Roman" w:hAnsi="Times New Roman"/>
          <w:b w:val="0"/>
          <w:sz w:val="20"/>
          <w:lang w:val="en-US" w:eastAsia="en-US"/>
        </w:rPr>
        <w:t xml:space="preserve"> </w:t>
      </w:r>
      <w:r>
        <w:rPr>
          <w:rFonts w:ascii="Times New Roman" w:hAnsi="Times New Roman"/>
          <w:b w:val="0"/>
          <w:sz w:val="20"/>
          <w:lang w:val="en-US" w:eastAsia="en-US"/>
        </w:rPr>
        <w:t>table</w:t>
      </w:r>
      <w:r w:rsidR="00B125DE">
        <w:rPr>
          <w:rFonts w:ascii="Times New Roman" w:hAnsi="Times New Roman"/>
          <w:b w:val="0"/>
          <w:sz w:val="20"/>
          <w:lang w:val="en-US" w:eastAsia="en-US"/>
        </w:rPr>
        <w:t xml:space="preserve"> in Table 6.1.3.20-1</w:t>
      </w:r>
      <w:r w:rsidR="00E65C6D" w:rsidRPr="005F1944">
        <w:rPr>
          <w:rFonts w:ascii="Times New Roman" w:hAnsi="Times New Roman"/>
          <w:b w:val="0"/>
          <w:sz w:val="20"/>
          <w:lang w:val="en-US" w:eastAsia="en-US"/>
        </w:rPr>
        <w:t xml:space="preserve">, </w:t>
      </w:r>
      <w:r w:rsidR="00246D59" w:rsidRPr="005F1944">
        <w:rPr>
          <w:rFonts w:ascii="Times New Roman" w:hAnsi="Times New Roman"/>
          <w:b w:val="0"/>
          <w:sz w:val="20"/>
          <w:lang w:val="en-US" w:eastAsia="en-US"/>
        </w:rPr>
        <w:t xml:space="preserve">RAN2 agreed </w:t>
      </w:r>
      <w:r w:rsidR="00B125DE">
        <w:rPr>
          <w:rFonts w:ascii="Times New Roman" w:hAnsi="Times New Roman"/>
          <w:b w:val="0"/>
          <w:sz w:val="20"/>
          <w:lang w:val="en-US" w:eastAsia="en-US"/>
        </w:rPr>
        <w:t>in</w:t>
      </w:r>
      <w:r w:rsidR="00246D59" w:rsidRPr="005F1944">
        <w:rPr>
          <w:rFonts w:ascii="Times New Roman" w:hAnsi="Times New Roman"/>
          <w:b w:val="0"/>
          <w:sz w:val="20"/>
          <w:lang w:val="en-US" w:eastAsia="en-US"/>
        </w:rPr>
        <w:t xml:space="preserve"> </w:t>
      </w:r>
      <w:hyperlink r:id="rId15" w:history="1">
        <w:r w:rsidR="00246D59" w:rsidRPr="00562088">
          <w:rPr>
            <w:rStyle w:val="Hyperlink"/>
            <w:rFonts w:ascii="Times New Roman" w:hAnsi="Times New Roman"/>
            <w:b w:val="0"/>
            <w:sz w:val="20"/>
            <w:lang w:val="en-US" w:eastAsia="en-US"/>
          </w:rPr>
          <w:t>R2-1818771</w:t>
        </w:r>
      </w:hyperlink>
      <w:r w:rsidR="00B125DE">
        <w:rPr>
          <w:rFonts w:ascii="Times New Roman" w:hAnsi="Times New Roman"/>
          <w:b w:val="0"/>
          <w:sz w:val="20"/>
          <w:lang w:val="en-US" w:eastAsia="en-US"/>
        </w:rPr>
        <w:t xml:space="preserve"> that the index</w:t>
      </w:r>
      <w:r w:rsidR="00E65C6D" w:rsidRPr="00B20E99">
        <w:rPr>
          <w:rFonts w:ascii="Times New Roman" w:hAnsi="Times New Roman"/>
          <w:b w:val="0"/>
          <w:sz w:val="20"/>
          <w:lang w:val="en-US" w:eastAsia="en-US"/>
        </w:rPr>
        <w:t xml:space="preserve"> 0 i</w:t>
      </w:r>
      <w:r w:rsidR="00B125DE">
        <w:rPr>
          <w:rFonts w:ascii="Times New Roman" w:hAnsi="Times New Roman"/>
          <w:b w:val="0"/>
          <w:sz w:val="20"/>
          <w:lang w:val="en-US" w:eastAsia="en-US"/>
        </w:rPr>
        <w:t>n</w:t>
      </w:r>
      <w:r w:rsidR="00927F8A">
        <w:rPr>
          <w:rFonts w:ascii="Times New Roman" w:hAnsi="Times New Roman"/>
          <w:b w:val="0"/>
          <w:sz w:val="20"/>
          <w:lang w:val="en-US" w:eastAsia="en-US"/>
        </w:rPr>
        <w:t>dicat</w:t>
      </w:r>
      <w:r w:rsidR="00B125DE">
        <w:rPr>
          <w:rFonts w:ascii="Times New Roman" w:hAnsi="Times New Roman"/>
          <w:b w:val="0"/>
          <w:sz w:val="20"/>
          <w:lang w:val="en-US" w:eastAsia="en-US"/>
        </w:rPr>
        <w:t>es</w:t>
      </w:r>
      <w:r w:rsidR="00F03850" w:rsidRPr="00B20E99">
        <w:rPr>
          <w:rFonts w:ascii="Times New Roman" w:hAnsi="Times New Roman"/>
          <w:b w:val="0"/>
          <w:sz w:val="20"/>
          <w:lang w:val="en-US" w:eastAsia="en-US"/>
        </w:rPr>
        <w:t xml:space="preserve"> </w:t>
      </w:r>
      <w:r w:rsidR="00B2564B" w:rsidRPr="00B20E99">
        <w:rPr>
          <w:rFonts w:ascii="Times New Roman" w:hAnsi="Times New Roman"/>
          <w:b w:val="0"/>
          <w:sz w:val="20"/>
          <w:lang w:val="en-US" w:eastAsia="en-US"/>
        </w:rPr>
        <w:t>that no new recommendation bit rate is given</w:t>
      </w:r>
      <w:r w:rsidR="00020AF9">
        <w:rPr>
          <w:rFonts w:ascii="Times New Roman" w:hAnsi="Times New Roman"/>
          <w:b w:val="0"/>
          <w:sz w:val="20"/>
          <w:lang w:val="en-US" w:eastAsia="en-US"/>
        </w:rPr>
        <w:t xml:space="preserve"> as in LTE</w:t>
      </w:r>
      <w:r w:rsidR="00B2564B" w:rsidRPr="00B20E99">
        <w:rPr>
          <w:rFonts w:ascii="Times New Roman" w:hAnsi="Times New Roman"/>
          <w:b w:val="0"/>
          <w:sz w:val="20"/>
          <w:lang w:val="en-US" w:eastAsia="en-US"/>
        </w:rPr>
        <w:t>.</w:t>
      </w:r>
      <w:r w:rsidR="00020AF9">
        <w:rPr>
          <w:rFonts w:ascii="Times New Roman" w:hAnsi="Times New Roman"/>
          <w:b w:val="0"/>
          <w:sz w:val="20"/>
          <w:lang w:val="en-US" w:eastAsia="en-US"/>
        </w:rPr>
        <w:t xml:space="preserve"> In LTE, RAN2 agreed on the </w:t>
      </w:r>
      <w:r w:rsidR="00142E5D">
        <w:rPr>
          <w:rFonts w:ascii="Times New Roman" w:hAnsi="Times New Roman"/>
          <w:b w:val="0"/>
          <w:sz w:val="20"/>
          <w:lang w:val="en-US" w:eastAsia="en-US"/>
        </w:rPr>
        <w:t xml:space="preserve">bit rate table based on </w:t>
      </w:r>
      <w:hyperlink r:id="rId16" w:history="1">
        <w:r w:rsidR="00142E5D" w:rsidRPr="00231306">
          <w:rPr>
            <w:rStyle w:val="Hyperlink"/>
            <w:rFonts w:ascii="Times New Roman" w:hAnsi="Times New Roman"/>
            <w:b w:val="0"/>
            <w:sz w:val="20"/>
            <w:lang w:val="en-US" w:eastAsia="en-US"/>
          </w:rPr>
          <w:t>R2-170</w:t>
        </w:r>
        <w:r w:rsidR="000D7676" w:rsidRPr="00231306">
          <w:rPr>
            <w:rStyle w:val="Hyperlink"/>
            <w:rFonts w:ascii="Times New Roman" w:hAnsi="Times New Roman"/>
            <w:b w:val="0"/>
            <w:sz w:val="20"/>
            <w:lang w:val="en-US" w:eastAsia="en-US"/>
          </w:rPr>
          <w:t>1652</w:t>
        </w:r>
      </w:hyperlink>
      <w:r w:rsidR="002F2A34">
        <w:rPr>
          <w:rFonts w:ascii="Times New Roman" w:hAnsi="Times New Roman"/>
          <w:b w:val="0"/>
          <w:sz w:val="20"/>
          <w:lang w:val="en-US" w:eastAsia="en-US"/>
        </w:rPr>
        <w:t xml:space="preserve">. </w:t>
      </w:r>
      <w:r w:rsidR="00E830F0">
        <w:rPr>
          <w:rFonts w:ascii="Times New Roman" w:hAnsi="Times New Roman"/>
          <w:b w:val="0"/>
          <w:sz w:val="20"/>
          <w:lang w:val="en-US" w:eastAsia="en-US"/>
        </w:rPr>
        <w:t xml:space="preserve">It was </w:t>
      </w:r>
      <w:r w:rsidR="00055A2A">
        <w:rPr>
          <w:rFonts w:ascii="Times New Roman" w:hAnsi="Times New Roman"/>
          <w:b w:val="0"/>
          <w:sz w:val="20"/>
          <w:lang w:val="en-US" w:eastAsia="en-US"/>
        </w:rPr>
        <w:t>explained</w:t>
      </w:r>
      <w:r w:rsidR="00E830F0">
        <w:rPr>
          <w:rFonts w:ascii="Times New Roman" w:hAnsi="Times New Roman"/>
          <w:b w:val="0"/>
          <w:sz w:val="20"/>
          <w:lang w:val="en-US" w:eastAsia="en-US"/>
        </w:rPr>
        <w:t xml:space="preserve"> that </w:t>
      </w:r>
      <w:r w:rsidR="009F5BF9">
        <w:rPr>
          <w:rFonts w:ascii="Times New Roman" w:hAnsi="Times New Roman"/>
          <w:b w:val="0"/>
          <w:sz w:val="20"/>
          <w:lang w:val="en-US" w:eastAsia="en-US"/>
        </w:rPr>
        <w:t xml:space="preserve">there may be some cases where </w:t>
      </w:r>
      <w:r w:rsidR="009F5BF9" w:rsidRPr="009F5BF9">
        <w:rPr>
          <w:rFonts w:ascii="Times New Roman" w:hAnsi="Times New Roman"/>
          <w:b w:val="0"/>
          <w:sz w:val="20"/>
          <w:lang w:val="en-US" w:eastAsia="en-US"/>
        </w:rPr>
        <w:t xml:space="preserve">the </w:t>
      </w:r>
      <w:r w:rsidR="007223C0">
        <w:rPr>
          <w:rFonts w:ascii="Times New Roman" w:hAnsi="Times New Roman"/>
          <w:b w:val="0"/>
          <w:sz w:val="20"/>
          <w:lang w:val="en-US" w:eastAsia="en-US"/>
        </w:rPr>
        <w:t>gNB</w:t>
      </w:r>
      <w:r w:rsidR="009F5BF9" w:rsidRPr="009F5BF9">
        <w:rPr>
          <w:rFonts w:ascii="Times New Roman" w:hAnsi="Times New Roman"/>
          <w:b w:val="0"/>
          <w:sz w:val="20"/>
          <w:lang w:val="en-US" w:eastAsia="en-US"/>
        </w:rPr>
        <w:t xml:space="preserve"> currently </w:t>
      </w:r>
      <w:r w:rsidR="007223C0">
        <w:rPr>
          <w:rFonts w:ascii="Times New Roman" w:hAnsi="Times New Roman"/>
          <w:b w:val="0"/>
          <w:sz w:val="20"/>
          <w:lang w:val="en-US" w:eastAsia="en-US"/>
        </w:rPr>
        <w:t xml:space="preserve">has </w:t>
      </w:r>
      <w:r w:rsidR="009F5BF9" w:rsidRPr="009F5BF9">
        <w:rPr>
          <w:rFonts w:ascii="Times New Roman" w:hAnsi="Times New Roman"/>
          <w:b w:val="0"/>
          <w:sz w:val="20"/>
          <w:lang w:val="en-US" w:eastAsia="en-US"/>
        </w:rPr>
        <w:t>no recommended bitrate available</w:t>
      </w:r>
      <w:r w:rsidR="000A2DC6">
        <w:rPr>
          <w:rFonts w:ascii="Times New Roman" w:hAnsi="Times New Roman"/>
          <w:b w:val="0"/>
          <w:sz w:val="20"/>
          <w:lang w:val="en-US" w:eastAsia="en-US"/>
        </w:rPr>
        <w:t>,</w:t>
      </w:r>
      <w:r w:rsidR="009F5BF9" w:rsidRPr="009F5BF9">
        <w:rPr>
          <w:rFonts w:ascii="Times New Roman" w:hAnsi="Times New Roman"/>
          <w:b w:val="0"/>
          <w:sz w:val="20"/>
          <w:lang w:val="en-US" w:eastAsia="en-US"/>
        </w:rPr>
        <w:t xml:space="preserve"> or </w:t>
      </w:r>
      <w:r w:rsidR="007223C0">
        <w:rPr>
          <w:rFonts w:ascii="Times New Roman" w:hAnsi="Times New Roman"/>
          <w:b w:val="0"/>
          <w:sz w:val="20"/>
          <w:lang w:val="en-US" w:eastAsia="en-US"/>
        </w:rPr>
        <w:t xml:space="preserve">just indicates </w:t>
      </w:r>
      <w:r w:rsidR="009F5BF9" w:rsidRPr="009F5BF9">
        <w:rPr>
          <w:rFonts w:ascii="Times New Roman" w:hAnsi="Times New Roman"/>
          <w:b w:val="0"/>
          <w:sz w:val="20"/>
          <w:lang w:val="en-US" w:eastAsia="en-US"/>
        </w:rPr>
        <w:t xml:space="preserve">that </w:t>
      </w:r>
      <w:r w:rsidR="007223C0">
        <w:rPr>
          <w:rFonts w:ascii="Times New Roman" w:hAnsi="Times New Roman"/>
          <w:b w:val="0"/>
          <w:sz w:val="20"/>
          <w:lang w:val="en-US" w:eastAsia="en-US"/>
        </w:rPr>
        <w:t>the</w:t>
      </w:r>
      <w:r w:rsidR="009F5BF9" w:rsidRPr="009F5BF9">
        <w:rPr>
          <w:rFonts w:ascii="Times New Roman" w:hAnsi="Times New Roman"/>
          <w:b w:val="0"/>
          <w:sz w:val="20"/>
          <w:lang w:val="en-US" w:eastAsia="en-US"/>
        </w:rPr>
        <w:t xml:space="preserve"> previous bitrate </w:t>
      </w:r>
      <w:r w:rsidR="007223C0">
        <w:rPr>
          <w:rFonts w:ascii="Times New Roman" w:hAnsi="Times New Roman"/>
          <w:b w:val="0"/>
          <w:sz w:val="20"/>
          <w:lang w:val="en-US" w:eastAsia="en-US"/>
        </w:rPr>
        <w:t xml:space="preserve">value </w:t>
      </w:r>
      <w:r w:rsidR="004E5D58">
        <w:rPr>
          <w:rFonts w:ascii="Times New Roman" w:hAnsi="Times New Roman"/>
          <w:b w:val="0"/>
          <w:sz w:val="20"/>
          <w:lang w:val="en-US" w:eastAsia="en-US"/>
        </w:rPr>
        <w:t>is no longer valid</w:t>
      </w:r>
      <w:r w:rsidR="00984C48">
        <w:rPr>
          <w:rFonts w:ascii="Times New Roman" w:hAnsi="Times New Roman"/>
          <w:b w:val="0"/>
          <w:sz w:val="20"/>
          <w:lang w:val="en-US" w:eastAsia="en-US"/>
        </w:rPr>
        <w:t xml:space="preserve"> </w:t>
      </w:r>
      <w:r w:rsidR="00055A2A">
        <w:rPr>
          <w:rFonts w:ascii="Times New Roman" w:hAnsi="Times New Roman"/>
          <w:b w:val="0"/>
          <w:sz w:val="20"/>
          <w:lang w:val="en-US" w:eastAsia="en-US"/>
        </w:rPr>
        <w:t>without any specific</w:t>
      </w:r>
      <w:r w:rsidR="009F5BF9" w:rsidRPr="009F5BF9">
        <w:rPr>
          <w:rFonts w:ascii="Times New Roman" w:hAnsi="Times New Roman"/>
          <w:b w:val="0"/>
          <w:sz w:val="20"/>
          <w:lang w:val="en-US" w:eastAsia="en-US"/>
        </w:rPr>
        <w:t xml:space="preserve"> recommendation.</w:t>
      </w:r>
    </w:p>
    <w:p w14:paraId="19B302EF" w14:textId="51244D68" w:rsidR="000A2DC6" w:rsidRDefault="000A2DC6" w:rsidP="00B20E99">
      <w:pPr>
        <w:pStyle w:val="3GPPHeader"/>
        <w:spacing w:after="60" w:line="276" w:lineRule="auto"/>
        <w:rPr>
          <w:rFonts w:ascii="Times New Roman" w:hAnsi="Times New Roman"/>
          <w:b w:val="0"/>
          <w:sz w:val="20"/>
          <w:lang w:val="en-US" w:eastAsia="en-US"/>
        </w:rPr>
      </w:pPr>
      <w:r>
        <w:rPr>
          <w:rFonts w:ascii="Times New Roman" w:hAnsi="Times New Roman"/>
          <w:b w:val="0"/>
          <w:sz w:val="20"/>
          <w:lang w:val="en-US" w:eastAsia="en-US"/>
        </w:rPr>
        <w:t>In our view, such indication is unnecessary because:</w:t>
      </w:r>
    </w:p>
    <w:p w14:paraId="2F54866F" w14:textId="286638D7" w:rsidR="00C177F3" w:rsidRDefault="00055A2A" w:rsidP="00055A2A">
      <w:pPr>
        <w:pStyle w:val="B1"/>
      </w:pPr>
      <w:r w:rsidRPr="71DD25B4">
        <w:rPr>
          <w:lang w:val="en-US"/>
        </w:rPr>
        <w:t>-</w:t>
      </w:r>
      <w:r>
        <w:tab/>
      </w:r>
      <w:r w:rsidR="00C177F3" w:rsidRPr="71DD25B4">
        <w:rPr>
          <w:lang w:val="en-US"/>
        </w:rPr>
        <w:t>The</w:t>
      </w:r>
      <w:r w:rsidR="00C15935" w:rsidRPr="71DD25B4">
        <w:rPr>
          <w:lang w:val="en-US"/>
        </w:rPr>
        <w:t xml:space="preserve"> UE behaviour </w:t>
      </w:r>
      <w:r w:rsidR="00F445A8" w:rsidRPr="71DD25B4">
        <w:rPr>
          <w:lang w:val="en-US"/>
        </w:rPr>
        <w:t xml:space="preserve">is </w:t>
      </w:r>
      <w:r w:rsidR="00C177F3" w:rsidRPr="71DD25B4">
        <w:rPr>
          <w:lang w:val="en-US"/>
        </w:rPr>
        <w:t xml:space="preserve">not </w:t>
      </w:r>
      <w:r w:rsidR="00F445A8" w:rsidRPr="71DD25B4">
        <w:rPr>
          <w:lang w:val="en-US"/>
        </w:rPr>
        <w:t>defined</w:t>
      </w:r>
      <w:r w:rsidR="00C177F3" w:rsidRPr="71DD25B4">
        <w:rPr>
          <w:lang w:val="en-US"/>
        </w:rPr>
        <w:t xml:space="preserve"> when there is no recommended bit </w:t>
      </w:r>
      <w:proofErr w:type="gramStart"/>
      <w:r w:rsidR="00C177F3" w:rsidRPr="71DD25B4">
        <w:rPr>
          <w:lang w:val="en-US"/>
        </w:rPr>
        <w:t>rate</w:t>
      </w:r>
      <w:proofErr w:type="gramEnd"/>
      <w:r w:rsidR="00501F03" w:rsidRPr="71DD25B4">
        <w:rPr>
          <w:lang w:val="en-US"/>
        </w:rPr>
        <w:t xml:space="preserve"> or </w:t>
      </w:r>
      <w:r w:rsidR="00D91B10" w:rsidRPr="71DD25B4">
        <w:rPr>
          <w:lang w:val="en-US"/>
        </w:rPr>
        <w:t>it indicates the previous value is no longer valid</w:t>
      </w:r>
      <w:r w:rsidR="00C177F3" w:rsidRPr="71DD25B4">
        <w:rPr>
          <w:lang w:val="en-US"/>
        </w:rPr>
        <w:t xml:space="preserve">. </w:t>
      </w:r>
      <w:r w:rsidR="00CE4AED" w:rsidRPr="71DD25B4">
        <w:rPr>
          <w:lang w:val="en-US"/>
        </w:rPr>
        <w:t>S</w:t>
      </w:r>
      <w:r w:rsidR="00C177F3" w:rsidRPr="71DD25B4">
        <w:rPr>
          <w:lang w:val="en-US"/>
        </w:rPr>
        <w:t xml:space="preserve">ending </w:t>
      </w:r>
      <w:r w:rsidR="00CE0AC2" w:rsidRPr="71DD25B4">
        <w:rPr>
          <w:lang w:val="en-US"/>
        </w:rPr>
        <w:t>a command</w:t>
      </w:r>
      <w:r w:rsidR="00C177F3" w:rsidRPr="71DD25B4">
        <w:rPr>
          <w:lang w:val="en-US"/>
        </w:rPr>
        <w:t xml:space="preserve"> with no expected </w:t>
      </w:r>
      <w:r w:rsidR="00CE0AC2" w:rsidRPr="71DD25B4">
        <w:rPr>
          <w:lang w:val="en-US"/>
        </w:rPr>
        <w:t xml:space="preserve">UE </w:t>
      </w:r>
      <w:r w:rsidR="00C177F3" w:rsidRPr="71DD25B4">
        <w:rPr>
          <w:lang w:val="en-US"/>
        </w:rPr>
        <w:t xml:space="preserve">behaviour could be </w:t>
      </w:r>
      <w:r w:rsidR="00CE0AC2" w:rsidRPr="71DD25B4">
        <w:rPr>
          <w:lang w:val="en-US"/>
        </w:rPr>
        <w:t xml:space="preserve">just </w:t>
      </w:r>
      <w:r w:rsidR="00C177F3" w:rsidRPr="71DD25B4">
        <w:rPr>
          <w:lang w:val="en-US"/>
        </w:rPr>
        <w:t xml:space="preserve">waste of </w:t>
      </w:r>
      <w:r w:rsidR="00CE0AC2" w:rsidRPr="71DD25B4">
        <w:rPr>
          <w:lang w:val="en-US"/>
        </w:rPr>
        <w:t xml:space="preserve">radio </w:t>
      </w:r>
      <w:r w:rsidR="00C177F3" w:rsidRPr="71DD25B4">
        <w:rPr>
          <w:lang w:val="en-US"/>
        </w:rPr>
        <w:t>resources.</w:t>
      </w:r>
    </w:p>
    <w:p w14:paraId="422817CF" w14:textId="4C70C98B" w:rsidR="00055A2A" w:rsidRDefault="00C177F3" w:rsidP="00055A2A">
      <w:pPr>
        <w:pStyle w:val="B1"/>
      </w:pPr>
      <w:r w:rsidRPr="71DD25B4">
        <w:rPr>
          <w:lang w:val="en-US"/>
        </w:rPr>
        <w:t>-</w:t>
      </w:r>
      <w:r>
        <w:tab/>
      </w:r>
      <w:r w:rsidR="005578D5" w:rsidRPr="71DD25B4">
        <w:rPr>
          <w:lang w:val="en-US"/>
        </w:rPr>
        <w:t xml:space="preserve">If the gNB has not determined </w:t>
      </w:r>
      <w:r w:rsidR="00CF4BCB" w:rsidRPr="71DD25B4">
        <w:rPr>
          <w:lang w:val="en-US"/>
        </w:rPr>
        <w:t>a proper</w:t>
      </w:r>
      <w:r w:rsidR="005578D5" w:rsidRPr="71DD25B4">
        <w:rPr>
          <w:lang w:val="en-US"/>
        </w:rPr>
        <w:t xml:space="preserve"> uplink bit rate even under congestion, the best approach would be to send nothing. If </w:t>
      </w:r>
      <w:r w:rsidR="00CF4BCB" w:rsidRPr="71DD25B4">
        <w:rPr>
          <w:lang w:val="en-US"/>
        </w:rPr>
        <w:t>the gNB</w:t>
      </w:r>
      <w:r w:rsidR="005578D5" w:rsidRPr="71DD25B4">
        <w:rPr>
          <w:lang w:val="en-US"/>
        </w:rPr>
        <w:t xml:space="preserve"> must </w:t>
      </w:r>
      <w:r w:rsidR="00392AB6" w:rsidRPr="71DD25B4">
        <w:rPr>
          <w:lang w:val="en-US"/>
        </w:rPr>
        <w:t>send something</w:t>
      </w:r>
      <w:r w:rsidR="005578D5" w:rsidRPr="71DD25B4">
        <w:rPr>
          <w:lang w:val="en-US"/>
        </w:rPr>
        <w:t xml:space="preserve">, e.g., to indicate </w:t>
      </w:r>
      <w:r w:rsidR="00DA4DAD" w:rsidRPr="71DD25B4">
        <w:rPr>
          <w:lang w:val="en-US"/>
        </w:rPr>
        <w:t xml:space="preserve">continuous </w:t>
      </w:r>
      <w:r w:rsidR="005578D5" w:rsidRPr="71DD25B4">
        <w:rPr>
          <w:lang w:val="en-US"/>
        </w:rPr>
        <w:t>congestion</w:t>
      </w:r>
      <w:r w:rsidR="00392AB6" w:rsidRPr="71DD25B4">
        <w:rPr>
          <w:lang w:val="en-US"/>
        </w:rPr>
        <w:t xml:space="preserve"> situation</w:t>
      </w:r>
      <w:r w:rsidR="005578D5" w:rsidRPr="71DD25B4">
        <w:rPr>
          <w:lang w:val="en-US"/>
        </w:rPr>
        <w:t xml:space="preserve">, </w:t>
      </w:r>
      <w:r w:rsidR="009A6C89" w:rsidRPr="71DD25B4">
        <w:rPr>
          <w:lang w:val="en-US"/>
        </w:rPr>
        <w:t>it would be sufficient to retain the previous value</w:t>
      </w:r>
      <w:r w:rsidR="00DA4DAD" w:rsidRPr="71DD25B4">
        <w:rPr>
          <w:lang w:val="en-US"/>
        </w:rPr>
        <w:t>. For this purpose, there is no need to assign a separate index as the gNB can send the same index as</w:t>
      </w:r>
      <w:r w:rsidR="00D852AB" w:rsidRPr="71DD25B4">
        <w:rPr>
          <w:lang w:val="en-US"/>
        </w:rPr>
        <w:t xml:space="preserve"> the</w:t>
      </w:r>
      <w:r w:rsidR="00DA4DAD" w:rsidRPr="71DD25B4">
        <w:rPr>
          <w:lang w:val="en-US"/>
        </w:rPr>
        <w:t xml:space="preserve"> previous one. </w:t>
      </w:r>
    </w:p>
    <w:p w14:paraId="2118DB46" w14:textId="21E6431C" w:rsidR="000A2DC6" w:rsidRPr="000A0B7B" w:rsidRDefault="007F7E48" w:rsidP="00B20E99">
      <w:pPr>
        <w:pStyle w:val="3GPPHeader"/>
        <w:spacing w:after="60" w:line="276" w:lineRule="auto"/>
        <w:rPr>
          <w:rFonts w:ascii="Times New Roman" w:hAnsi="Times New Roman"/>
          <w:b w:val="0"/>
          <w:sz w:val="20"/>
          <w:lang w:val="en-US" w:eastAsia="en-US"/>
        </w:rPr>
      </w:pPr>
      <w:r>
        <w:rPr>
          <w:rFonts w:ascii="Times New Roman" w:hAnsi="Times New Roman"/>
          <w:bCs/>
          <w:sz w:val="20"/>
          <w:lang w:val="en-US" w:eastAsia="en-US"/>
        </w:rPr>
        <w:t xml:space="preserve">Proposal </w:t>
      </w:r>
      <w:r w:rsidR="00C82E2C">
        <w:rPr>
          <w:rFonts w:ascii="Times New Roman" w:hAnsi="Times New Roman"/>
          <w:bCs/>
          <w:sz w:val="20"/>
          <w:lang w:val="en-US" w:eastAsia="en-US"/>
        </w:rPr>
        <w:t>8</w:t>
      </w:r>
      <w:r w:rsidRPr="000A0B7B">
        <w:rPr>
          <w:rFonts w:ascii="Times New Roman" w:hAnsi="Times New Roman"/>
          <w:b w:val="0"/>
          <w:sz w:val="20"/>
          <w:lang w:val="en-US" w:eastAsia="en-US"/>
        </w:rPr>
        <w:t xml:space="preserve">: </w:t>
      </w:r>
      <w:r w:rsidR="0065488E" w:rsidRPr="000A0B7B">
        <w:rPr>
          <w:rFonts w:ascii="Times New Roman" w:hAnsi="Times New Roman"/>
          <w:b w:val="0"/>
          <w:sz w:val="20"/>
          <w:lang w:val="en-US" w:eastAsia="en-US"/>
        </w:rPr>
        <w:t>In the</w:t>
      </w:r>
      <w:r w:rsidR="004511AA" w:rsidRPr="000A0B7B">
        <w:rPr>
          <w:rFonts w:ascii="Times New Roman" w:hAnsi="Times New Roman"/>
          <w:b w:val="0"/>
          <w:sz w:val="20"/>
          <w:lang w:val="en-US" w:eastAsia="en-US"/>
        </w:rPr>
        <w:t xml:space="preserve"> table of</w:t>
      </w:r>
      <w:r w:rsidRPr="000A0B7B">
        <w:rPr>
          <w:rFonts w:ascii="Times New Roman" w:hAnsi="Times New Roman"/>
          <w:b w:val="0"/>
          <w:sz w:val="20"/>
          <w:lang w:val="en-US" w:eastAsia="en-US"/>
        </w:rPr>
        <w:t xml:space="preserve"> </w:t>
      </w:r>
      <w:r w:rsidR="00C53315" w:rsidRPr="000A0B7B">
        <w:rPr>
          <w:rFonts w:ascii="Times New Roman" w:hAnsi="Times New Roman"/>
          <w:b w:val="0"/>
          <w:sz w:val="20"/>
          <w:lang w:val="en-US" w:eastAsia="en-US"/>
        </w:rPr>
        <w:t xml:space="preserve">bit rate </w:t>
      </w:r>
      <w:r w:rsidR="0065488E" w:rsidRPr="000A0B7B">
        <w:rPr>
          <w:rFonts w:ascii="Times New Roman" w:hAnsi="Times New Roman"/>
          <w:b w:val="0"/>
          <w:sz w:val="20"/>
          <w:lang w:val="en-US" w:eastAsia="en-US"/>
        </w:rPr>
        <w:t>value</w:t>
      </w:r>
      <w:r w:rsidR="004511AA" w:rsidRPr="000A0B7B">
        <w:rPr>
          <w:rFonts w:ascii="Times New Roman" w:hAnsi="Times New Roman"/>
          <w:b w:val="0"/>
          <w:sz w:val="20"/>
          <w:lang w:val="en-US" w:eastAsia="en-US"/>
        </w:rPr>
        <w:t>s</w:t>
      </w:r>
      <w:r w:rsidRPr="000A0B7B">
        <w:rPr>
          <w:rFonts w:ascii="Times New Roman" w:hAnsi="Times New Roman"/>
          <w:b w:val="0"/>
          <w:sz w:val="20"/>
          <w:lang w:val="en-US" w:eastAsia="en-US"/>
        </w:rPr>
        <w:t xml:space="preserve">, </w:t>
      </w:r>
      <w:r w:rsidR="008F728A" w:rsidRPr="000A0B7B">
        <w:rPr>
          <w:rFonts w:ascii="Times New Roman" w:hAnsi="Times New Roman"/>
          <w:b w:val="0"/>
          <w:sz w:val="20"/>
          <w:lang w:val="en-US" w:eastAsia="en-US"/>
        </w:rPr>
        <w:t>there is n</w:t>
      </w:r>
      <w:r w:rsidR="004527C8" w:rsidRPr="000A0B7B">
        <w:rPr>
          <w:rFonts w:ascii="Times New Roman" w:hAnsi="Times New Roman"/>
          <w:b w:val="0"/>
          <w:sz w:val="20"/>
          <w:lang w:val="en-US" w:eastAsia="en-US"/>
        </w:rPr>
        <w:t>o need to assign the index 0</w:t>
      </w:r>
      <w:r w:rsidR="00333817" w:rsidRPr="000A0B7B" w:rsidDel="00C82E2C">
        <w:rPr>
          <w:rFonts w:ascii="Times New Roman" w:hAnsi="Times New Roman"/>
          <w:b w:val="0"/>
          <w:sz w:val="20"/>
          <w:lang w:val="en-US" w:eastAsia="en-US"/>
        </w:rPr>
        <w:t xml:space="preserve"> </w:t>
      </w:r>
      <w:r w:rsidR="004527C8" w:rsidRPr="000A0B7B">
        <w:rPr>
          <w:rFonts w:ascii="Times New Roman" w:hAnsi="Times New Roman"/>
          <w:b w:val="0"/>
          <w:sz w:val="20"/>
          <w:lang w:val="en-US" w:eastAsia="en-US"/>
        </w:rPr>
        <w:t xml:space="preserve">to </w:t>
      </w:r>
      <w:r w:rsidR="00315A38" w:rsidRPr="000A0B7B">
        <w:rPr>
          <w:rFonts w:ascii="Times New Roman" w:hAnsi="Times New Roman"/>
          <w:b w:val="0"/>
          <w:sz w:val="20"/>
          <w:lang w:val="en-US" w:eastAsia="en-US"/>
        </w:rPr>
        <w:t xml:space="preserve">indicate either </w:t>
      </w:r>
      <w:r w:rsidR="00A0677E" w:rsidRPr="000A0B7B">
        <w:rPr>
          <w:rFonts w:ascii="Times New Roman" w:hAnsi="Times New Roman"/>
          <w:b w:val="0"/>
          <w:sz w:val="20"/>
          <w:lang w:val="en-US" w:eastAsia="en-US"/>
        </w:rPr>
        <w:t xml:space="preserve">no </w:t>
      </w:r>
      <w:r w:rsidR="00BC0E9B" w:rsidRPr="000A0B7B">
        <w:rPr>
          <w:rFonts w:ascii="Times New Roman" w:hAnsi="Times New Roman"/>
          <w:b w:val="0"/>
          <w:sz w:val="20"/>
          <w:lang w:val="en-US" w:eastAsia="en-US"/>
        </w:rPr>
        <w:t xml:space="preserve">desired </w:t>
      </w:r>
      <w:r w:rsidR="00315A38" w:rsidRPr="000A0B7B">
        <w:rPr>
          <w:rFonts w:ascii="Times New Roman" w:hAnsi="Times New Roman"/>
          <w:b w:val="0"/>
          <w:sz w:val="20"/>
          <w:lang w:val="en-US" w:eastAsia="en-US"/>
        </w:rPr>
        <w:t xml:space="preserve">bit rate or </w:t>
      </w:r>
      <w:r w:rsidR="00C91805" w:rsidRPr="000A0B7B">
        <w:rPr>
          <w:rFonts w:ascii="Times New Roman" w:hAnsi="Times New Roman"/>
          <w:b w:val="0"/>
          <w:sz w:val="20"/>
          <w:lang w:val="en-US" w:eastAsia="en-US"/>
        </w:rPr>
        <w:t>invalid</w:t>
      </w:r>
      <w:r w:rsidR="00857DA7" w:rsidRPr="000A0B7B">
        <w:rPr>
          <w:rFonts w:ascii="Times New Roman" w:hAnsi="Times New Roman"/>
          <w:b w:val="0"/>
          <w:sz w:val="20"/>
          <w:lang w:val="en-US" w:eastAsia="en-US"/>
        </w:rPr>
        <w:t>ity of the previous value</w:t>
      </w:r>
      <w:r w:rsidR="004511AA" w:rsidRPr="000A0B7B">
        <w:rPr>
          <w:rFonts w:ascii="Times New Roman" w:hAnsi="Times New Roman"/>
          <w:b w:val="0"/>
          <w:sz w:val="20"/>
          <w:lang w:val="en-US" w:eastAsia="en-US"/>
        </w:rPr>
        <w:t>.</w:t>
      </w:r>
    </w:p>
    <w:p w14:paraId="7CAA2341" w14:textId="77777777" w:rsidR="00A45B0B" w:rsidRDefault="00A45B0B" w:rsidP="00B20E99">
      <w:pPr>
        <w:pStyle w:val="3GPPHeader"/>
        <w:spacing w:after="60" w:line="276" w:lineRule="auto"/>
        <w:rPr>
          <w:rFonts w:ascii="Times New Roman" w:hAnsi="Times New Roman"/>
          <w:b w:val="0"/>
          <w:sz w:val="20"/>
          <w:lang w:val="en-US" w:eastAsia="en-US"/>
        </w:rPr>
      </w:pPr>
    </w:p>
    <w:p w14:paraId="268B72C6" w14:textId="2C86C959" w:rsidR="009B3B99" w:rsidRPr="00A6684B" w:rsidRDefault="009B3B99" w:rsidP="009B3B99">
      <w:pPr>
        <w:pStyle w:val="Heading2"/>
      </w:pPr>
      <w:r w:rsidRPr="00A6684B">
        <w:lastRenderedPageBreak/>
        <w:t>2.</w:t>
      </w:r>
      <w:r>
        <w:t>4</w:t>
      </w:r>
      <w:r w:rsidRPr="00A6684B">
        <w:tab/>
      </w:r>
      <w:r w:rsidRPr="00615267">
        <w:t>Scenarios with dual connectivity</w:t>
      </w:r>
      <w:r w:rsidR="00B11B9E">
        <w:rPr>
          <w:lang w:val="en-US"/>
        </w:rPr>
        <w:t xml:space="preserve"> </w:t>
      </w:r>
      <w:r w:rsidR="00B11B9E" w:rsidRPr="00A261B9">
        <w:rPr>
          <w:sz w:val="18"/>
          <w:szCs w:val="10"/>
          <w:lang w:val="en-US"/>
        </w:rPr>
        <w:t>[MAC-0</w:t>
      </w:r>
      <w:r w:rsidR="00B11B9E" w:rsidRPr="00A261B9">
        <w:rPr>
          <w:sz w:val="18"/>
          <w:szCs w:val="10"/>
          <w:lang w:val="en-US"/>
        </w:rPr>
        <w:t>9</w:t>
      </w:r>
      <w:r w:rsidR="00B11B9E" w:rsidRPr="00A261B9">
        <w:rPr>
          <w:sz w:val="18"/>
          <w:szCs w:val="10"/>
          <w:lang w:val="en-US"/>
        </w:rPr>
        <w:t>]</w:t>
      </w:r>
    </w:p>
    <w:p w14:paraId="611CAFFD" w14:textId="68370DC0" w:rsidR="00930ABE" w:rsidRDefault="00475396" w:rsidP="009B3B99">
      <w:pPr>
        <w:jc w:val="both"/>
      </w:pPr>
      <w:r>
        <w:rPr>
          <w:lang w:val="en-US"/>
        </w:rPr>
        <w:t xml:space="preserve">One of the identified open issues is: </w:t>
      </w:r>
      <w:r w:rsidRPr="00F86756">
        <w:rPr>
          <w:i/>
          <w:iCs/>
          <w:lang w:val="en-US"/>
        </w:rPr>
        <w:t>[MAC-09] How UE should handle the Rate Control MAC CE in DC configuration</w:t>
      </w:r>
      <w:r>
        <w:rPr>
          <w:lang w:val="en-US"/>
        </w:rPr>
        <w:t xml:space="preserve">. </w:t>
      </w:r>
      <w:r w:rsidR="009B3B99" w:rsidRPr="71DD25B4">
        <w:rPr>
          <w:lang w:val="en-US"/>
        </w:rPr>
        <w:t xml:space="preserve">In the scenarios with dual connectivity (DC) and split bearer, the data from a single DRB or QoS flow is sent over multiple cells </w:t>
      </w:r>
      <w:proofErr w:type="gramStart"/>
      <w:r w:rsidR="009B3B99" w:rsidRPr="71DD25B4">
        <w:rPr>
          <w:lang w:val="en-US"/>
        </w:rPr>
        <w:t>e.g.</w:t>
      </w:r>
      <w:proofErr w:type="gramEnd"/>
      <w:r w:rsidR="009B3B99" w:rsidRPr="71DD25B4">
        <w:rPr>
          <w:lang w:val="en-US"/>
        </w:rPr>
        <w:t xml:space="preserve"> MCG and SCG. When congestion occurs either in MCG or SCG or both, the UE may receive the recommended bit rate MAC CE with updated bit rate from at least one of the connected cells in case no coordination between MCG and SCG. In this case, due to different congestion situations in the connected cells, UE may or may not need to change the bit rate at application layer. </w:t>
      </w:r>
    </w:p>
    <w:p w14:paraId="4EBEE5A7" w14:textId="4B662AF5" w:rsidR="009B3B99" w:rsidRPr="00615267" w:rsidRDefault="009B3B99" w:rsidP="009B3B99">
      <w:pPr>
        <w:jc w:val="both"/>
      </w:pPr>
      <w:r w:rsidRPr="71DD25B4">
        <w:rPr>
          <w:lang w:val="en-US"/>
        </w:rPr>
        <w:t xml:space="preserve">As another possibility, it is also feasible that only MCG sends the updated recommended bit rate MAC CE to cover the latest recommended bit rate from both cells. From UE point of view, it might be easier to determine whether to change the application bit rate or not based on a single MAC CE. </w:t>
      </w:r>
    </w:p>
    <w:p w14:paraId="011C2344" w14:textId="77777777" w:rsidR="00436C8B" w:rsidRDefault="00D76A38" w:rsidP="009B3B99">
      <w:pPr>
        <w:jc w:val="both"/>
      </w:pPr>
      <w:r w:rsidRPr="71DD25B4">
        <w:rPr>
          <w:lang w:val="en-US"/>
        </w:rPr>
        <w:t xml:space="preserve">In our view, the first approach – </w:t>
      </w:r>
      <w:r w:rsidR="004926C3" w:rsidRPr="71DD25B4">
        <w:rPr>
          <w:lang w:val="en-US"/>
        </w:rPr>
        <w:t xml:space="preserve">each of MCG and SCG </w:t>
      </w:r>
      <w:r w:rsidR="007D4A01" w:rsidRPr="71DD25B4">
        <w:rPr>
          <w:lang w:val="en-US"/>
        </w:rPr>
        <w:t xml:space="preserve">independently sends its own uplink bit rate </w:t>
      </w:r>
      <w:r w:rsidR="00E54F27" w:rsidRPr="71DD25B4">
        <w:rPr>
          <w:lang w:val="en-US"/>
        </w:rPr>
        <w:t>–</w:t>
      </w:r>
      <w:r w:rsidR="000271C0" w:rsidRPr="71DD25B4">
        <w:rPr>
          <w:lang w:val="en-US"/>
        </w:rPr>
        <w:t xml:space="preserve"> is recommended as </w:t>
      </w:r>
      <w:r w:rsidR="00F63A49" w:rsidRPr="71DD25B4">
        <w:rPr>
          <w:lang w:val="en-US"/>
        </w:rPr>
        <w:t>it avoids complex coordination between the two gNBs</w:t>
      </w:r>
      <w:r w:rsidR="0063039B" w:rsidRPr="71DD25B4">
        <w:rPr>
          <w:lang w:val="en-US"/>
        </w:rPr>
        <w:t xml:space="preserve">. </w:t>
      </w:r>
      <w:r w:rsidR="00404B6B" w:rsidRPr="71DD25B4">
        <w:rPr>
          <w:lang w:val="en-US"/>
        </w:rPr>
        <w:t>Furthermore</w:t>
      </w:r>
      <w:r w:rsidR="0063039B" w:rsidRPr="71DD25B4">
        <w:rPr>
          <w:lang w:val="en-US"/>
        </w:rPr>
        <w:t>,</w:t>
      </w:r>
      <w:r w:rsidR="003303F0" w:rsidRPr="71DD25B4">
        <w:rPr>
          <w:lang w:val="en-US"/>
        </w:rPr>
        <w:t xml:space="preserve"> since the actual adjustment at the UE side is left to implementation, </w:t>
      </w:r>
      <w:r w:rsidR="00272EC9" w:rsidRPr="71DD25B4">
        <w:rPr>
          <w:lang w:val="en-US"/>
        </w:rPr>
        <w:t>the UE may be able to adjust the bit rate more effectively by having</w:t>
      </w:r>
      <w:r w:rsidR="004D410C" w:rsidRPr="71DD25B4">
        <w:rPr>
          <w:lang w:val="en-US"/>
        </w:rPr>
        <w:t xml:space="preserve"> detailed </w:t>
      </w:r>
      <w:r w:rsidR="00436C8B" w:rsidRPr="71DD25B4">
        <w:rPr>
          <w:lang w:val="en-US"/>
        </w:rPr>
        <w:t>knowledge of</w:t>
      </w:r>
      <w:r w:rsidR="004D410C" w:rsidRPr="71DD25B4">
        <w:rPr>
          <w:lang w:val="en-US"/>
        </w:rPr>
        <w:t xml:space="preserve"> which </w:t>
      </w:r>
      <w:r w:rsidR="00F406AA" w:rsidRPr="71DD25B4">
        <w:rPr>
          <w:lang w:val="en-US"/>
        </w:rPr>
        <w:t xml:space="preserve">paths is </w:t>
      </w:r>
      <w:r w:rsidR="00B925D6" w:rsidRPr="71DD25B4">
        <w:rPr>
          <w:lang w:val="en-US"/>
        </w:rPr>
        <w:t>more congested</w:t>
      </w:r>
      <w:r w:rsidR="00804823" w:rsidRPr="71DD25B4">
        <w:rPr>
          <w:lang w:val="en-US"/>
        </w:rPr>
        <w:t>.</w:t>
      </w:r>
    </w:p>
    <w:p w14:paraId="0E93E59D" w14:textId="19A94D6F" w:rsidR="000618FA" w:rsidRPr="00615267" w:rsidRDefault="00436C8B" w:rsidP="009B3B99">
      <w:pPr>
        <w:jc w:val="both"/>
      </w:pPr>
      <w:r>
        <w:rPr>
          <w:b/>
          <w:bCs/>
        </w:rPr>
        <w:t xml:space="preserve">Proposal </w:t>
      </w:r>
      <w:r w:rsidR="00C82E2C">
        <w:rPr>
          <w:b/>
          <w:bCs/>
        </w:rPr>
        <w:t>9</w:t>
      </w:r>
      <w:r w:rsidRPr="000A0B7B">
        <w:t xml:space="preserve">: </w:t>
      </w:r>
      <w:r>
        <w:t>For XR rate control</w:t>
      </w:r>
      <w:r w:rsidR="00276EAA">
        <w:t xml:space="preserve"> in DC scenario, the MCG and SCG sends the available bit rate independently without any coordination. </w:t>
      </w:r>
      <w:r w:rsidR="00701060">
        <w:t>It is up to UE how to utilize such information</w:t>
      </w:r>
      <w:r w:rsidR="00341763">
        <w:t>.</w:t>
      </w:r>
      <w:r w:rsidR="00804823">
        <w:t xml:space="preserve"> </w:t>
      </w:r>
    </w:p>
    <w:p w14:paraId="3B0CD7F9" w14:textId="51ECAF60" w:rsidR="008D1D31" w:rsidRDefault="008D1D31" w:rsidP="008D1D31">
      <w:pPr>
        <w:rPr>
          <w:lang w:val="da-DK"/>
        </w:rPr>
      </w:pPr>
    </w:p>
    <w:p w14:paraId="13B77C76" w14:textId="77777777" w:rsidR="009222A6" w:rsidRPr="00F42493" w:rsidRDefault="009222A6" w:rsidP="008B549E">
      <w:pPr>
        <w:rPr>
          <w:lang w:val="da-DK"/>
        </w:rPr>
      </w:pPr>
    </w:p>
    <w:p w14:paraId="16CB5684" w14:textId="77777777" w:rsidR="008B549E" w:rsidRPr="006E13D1" w:rsidRDefault="008B549E" w:rsidP="008B549E">
      <w:pPr>
        <w:pStyle w:val="Heading1"/>
      </w:pPr>
      <w:r>
        <w:t>3</w:t>
      </w:r>
      <w:r w:rsidRPr="006E13D1">
        <w:tab/>
      </w:r>
      <w:r>
        <w:t>Conclusion</w:t>
      </w:r>
    </w:p>
    <w:p w14:paraId="6FF43D0F" w14:textId="062DF126" w:rsidR="008B549E" w:rsidRPr="004F4540" w:rsidRDefault="008B549E" w:rsidP="008B549E">
      <w:pPr>
        <w:rPr>
          <w:bCs/>
        </w:rPr>
      </w:pPr>
      <w:r>
        <w:t xml:space="preserve">This document has made the following </w:t>
      </w:r>
      <w:r w:rsidR="00DE3D76">
        <w:t>proposals</w:t>
      </w:r>
      <w:r>
        <w:rPr>
          <w:bCs/>
        </w:rPr>
        <w:t>:</w:t>
      </w:r>
    </w:p>
    <w:p w14:paraId="07D76ECD" w14:textId="2B890145" w:rsidR="008B549E" w:rsidRDefault="008B549E" w:rsidP="008B549E">
      <w:r>
        <w:rPr>
          <w:b/>
        </w:rPr>
        <w:t>Proposal</w:t>
      </w:r>
      <w:r w:rsidRPr="00B84DB2">
        <w:rPr>
          <w:b/>
        </w:rPr>
        <w:t xml:space="preserve"> 1</w:t>
      </w:r>
      <w:r w:rsidRPr="007A2E55">
        <w:rPr>
          <w:bCs/>
        </w:rPr>
        <w:t>:</w:t>
      </w:r>
      <w:r>
        <w:t xml:space="preserve"> </w:t>
      </w:r>
      <w:r w:rsidR="00844166">
        <w:t>Support Multiple entry Rate Control MAC CE using LCID and QFI for a QoS flow identification</w:t>
      </w:r>
      <w:r w:rsidR="00DE3D76">
        <w:t>.</w:t>
      </w:r>
    </w:p>
    <w:p w14:paraId="7E303C82" w14:textId="77777777" w:rsidR="00DE3D76" w:rsidRDefault="00DE3D76" w:rsidP="00DE3D76">
      <w:r>
        <w:rPr>
          <w:b/>
          <w:bCs/>
        </w:rPr>
        <w:t>Proposal 2</w:t>
      </w:r>
      <w:r>
        <w:t xml:space="preserve">: In Multiple entry Rate Control MAC CE, the LCID field is 6 bits and is omitted for the rest of QoS flows belonging to the same LCID. </w:t>
      </w:r>
    </w:p>
    <w:p w14:paraId="60FD98FD" w14:textId="77777777" w:rsidR="00DE3D76" w:rsidRDefault="00DE3D76" w:rsidP="00DE3D76">
      <w:r>
        <w:rPr>
          <w:b/>
          <w:bCs/>
        </w:rPr>
        <w:t>Proposal 3</w:t>
      </w:r>
      <w:r>
        <w:t xml:space="preserve">: In Multiple entry Rate Control MAC CE, a 2-bit bitmap is used to indicate a QoS flow to which the rate control is applied, in ascending order of the QoS flow ID of the QoS flows which are subject to rate control within the associated logical channel. </w:t>
      </w:r>
    </w:p>
    <w:p w14:paraId="49DC02E7" w14:textId="0F42E54D" w:rsidR="00DE3D76" w:rsidRDefault="00DE3D76" w:rsidP="008B549E">
      <w:r>
        <w:rPr>
          <w:b/>
          <w:bCs/>
        </w:rPr>
        <w:t>Proposal 4</w:t>
      </w:r>
      <w:r>
        <w:t>: In Multiple entry Rate Control MAC CE, an 8-bit bit rate filed is included unless DL rate control is supported. If DL rate control is supported, a 7-bit bit rate field and 1-bit Direction field are included for byte alignment.</w:t>
      </w:r>
    </w:p>
    <w:p w14:paraId="4ADF49E2" w14:textId="77777777" w:rsidR="00DE3D76" w:rsidRPr="00F86756" w:rsidRDefault="00DE3D76" w:rsidP="00DE3D76">
      <w:pPr>
        <w:pStyle w:val="B1"/>
        <w:ind w:left="0" w:firstLine="0"/>
      </w:pPr>
      <w:r w:rsidRPr="000A0B7B">
        <w:rPr>
          <w:b/>
          <w:bCs/>
        </w:rPr>
        <w:t>Proposal 5</w:t>
      </w:r>
      <w:r w:rsidRPr="00F86756">
        <w:t>: For XR rate control, multiplexing, transmission, and cancellation are specified by taking the RBR query as a baseline.</w:t>
      </w:r>
    </w:p>
    <w:p w14:paraId="284EDFE4" w14:textId="77777777" w:rsidR="00DE3D76" w:rsidRPr="00F86756" w:rsidRDefault="00DE3D76" w:rsidP="00DE3D76">
      <w:pPr>
        <w:rPr>
          <w:bCs/>
          <w:lang w:val="en-US"/>
        </w:rPr>
      </w:pPr>
      <w:r w:rsidRPr="000A0B7B">
        <w:rPr>
          <w:b/>
          <w:lang w:val="en-US"/>
        </w:rPr>
        <w:t>Proposal 6</w:t>
      </w:r>
      <w:r w:rsidRPr="00F86756">
        <w:rPr>
          <w:bCs/>
          <w:lang w:val="en-US"/>
        </w:rPr>
        <w:t xml:space="preserve">: For XR rate control, the prohibit timer for query function is defined/configured at the DRB level (as legacy).  </w:t>
      </w:r>
    </w:p>
    <w:p w14:paraId="2E675090" w14:textId="77777777" w:rsidR="00DE3D76" w:rsidRPr="00F86756" w:rsidRDefault="00DE3D76" w:rsidP="00DE3D76">
      <w:pPr>
        <w:rPr>
          <w:bCs/>
          <w:lang w:val="en-US"/>
        </w:rPr>
      </w:pPr>
      <w:r w:rsidRPr="000A0B7B">
        <w:rPr>
          <w:b/>
          <w:lang w:val="en-US"/>
        </w:rPr>
        <w:t>Proposal 7</w:t>
      </w:r>
      <w:r w:rsidRPr="00F86756">
        <w:rPr>
          <w:bCs/>
          <w:lang w:val="en-US"/>
        </w:rPr>
        <w:t xml:space="preserve">: For XR rate control, RAN2 discusses whether the prohibit timer starts or restarts when the UE receives the uplink rate control MAC CE from the gNB. </w:t>
      </w:r>
    </w:p>
    <w:p w14:paraId="45221A7E" w14:textId="77777777" w:rsidR="00DE3D76" w:rsidRPr="00F86756" w:rsidRDefault="00DE3D76" w:rsidP="00DE3D76">
      <w:pPr>
        <w:pStyle w:val="3GPPHeader"/>
        <w:spacing w:after="60" w:line="276" w:lineRule="auto"/>
        <w:rPr>
          <w:rFonts w:ascii="Times New Roman" w:hAnsi="Times New Roman"/>
          <w:b w:val="0"/>
          <w:bCs/>
          <w:sz w:val="20"/>
          <w:lang w:val="en-US" w:eastAsia="en-US"/>
        </w:rPr>
      </w:pPr>
      <w:r w:rsidRPr="000A0B7B">
        <w:rPr>
          <w:rFonts w:ascii="Times New Roman" w:hAnsi="Times New Roman"/>
          <w:sz w:val="20"/>
          <w:lang w:val="en-US" w:eastAsia="en-US"/>
        </w:rPr>
        <w:t>Proposal 8</w:t>
      </w:r>
      <w:r w:rsidRPr="00F86756">
        <w:rPr>
          <w:rFonts w:ascii="Times New Roman" w:hAnsi="Times New Roman"/>
          <w:b w:val="0"/>
          <w:bCs/>
          <w:sz w:val="20"/>
          <w:lang w:val="en-US" w:eastAsia="en-US"/>
        </w:rPr>
        <w:t>: In the table of bit rate values, there is no need to assign the index 0 to indicate either no desired bit rate or invalidity of the previous value.</w:t>
      </w:r>
    </w:p>
    <w:p w14:paraId="6A82A5F9" w14:textId="72FCC973" w:rsidR="00DE3D76" w:rsidRDefault="00DE3D76" w:rsidP="00F86756">
      <w:pPr>
        <w:jc w:val="both"/>
      </w:pPr>
      <w:r>
        <w:rPr>
          <w:b/>
          <w:bCs/>
        </w:rPr>
        <w:t>Proposal 9:</w:t>
      </w:r>
      <w:r>
        <w:t xml:space="preserve"> For XR rate control in DC scenario, the MCG and SCG sends the available bit rate independently without any coordination. It is up to UE how to utilize such information. </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AABB" w14:textId="77777777" w:rsidR="00661238" w:rsidRDefault="00661238">
      <w:r>
        <w:separator/>
      </w:r>
    </w:p>
  </w:endnote>
  <w:endnote w:type="continuationSeparator" w:id="0">
    <w:p w14:paraId="02592515" w14:textId="77777777" w:rsidR="00661238" w:rsidRDefault="00661238">
      <w:r>
        <w:continuationSeparator/>
      </w:r>
    </w:p>
  </w:endnote>
  <w:endnote w:type="continuationNotice" w:id="1">
    <w:p w14:paraId="0B8EB40D" w14:textId="77777777" w:rsidR="00661238" w:rsidRDefault="00661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DF20" w14:textId="77777777" w:rsidR="00661238" w:rsidRDefault="00661238">
      <w:r>
        <w:separator/>
      </w:r>
    </w:p>
  </w:footnote>
  <w:footnote w:type="continuationSeparator" w:id="0">
    <w:p w14:paraId="570DD205" w14:textId="77777777" w:rsidR="00661238" w:rsidRDefault="00661238">
      <w:r>
        <w:continuationSeparator/>
      </w:r>
    </w:p>
  </w:footnote>
  <w:footnote w:type="continuationNotice" w:id="1">
    <w:p w14:paraId="33F1E4B1" w14:textId="77777777" w:rsidR="00661238" w:rsidRDefault="006612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C327B"/>
    <w:multiLevelType w:val="multilevel"/>
    <w:tmpl w:val="97BEF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52FE0"/>
    <w:multiLevelType w:val="multilevel"/>
    <w:tmpl w:val="C61E0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5B208E"/>
    <w:multiLevelType w:val="multilevel"/>
    <w:tmpl w:val="33A23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25DA57A7"/>
    <w:multiLevelType w:val="multilevel"/>
    <w:tmpl w:val="C19C0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2E2870DF"/>
    <w:multiLevelType w:val="multilevel"/>
    <w:tmpl w:val="F4C02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066424F"/>
    <w:multiLevelType w:val="hybridMultilevel"/>
    <w:tmpl w:val="E2E88D4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CDE3551"/>
    <w:multiLevelType w:val="multilevel"/>
    <w:tmpl w:val="3C38C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336C2A"/>
    <w:multiLevelType w:val="multilevel"/>
    <w:tmpl w:val="33A23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8" w15:restartNumberingAfterBreak="0">
    <w:nsid w:val="6E297A76"/>
    <w:multiLevelType w:val="multilevel"/>
    <w:tmpl w:val="A65A5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0" w15:restartNumberingAfterBreak="0">
    <w:nsid w:val="73137FA4"/>
    <w:multiLevelType w:val="multilevel"/>
    <w:tmpl w:val="33A23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A9370D"/>
    <w:multiLevelType w:val="multilevel"/>
    <w:tmpl w:val="33A23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BA4F1E"/>
    <w:multiLevelType w:val="multilevel"/>
    <w:tmpl w:val="10B405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5719B5"/>
    <w:multiLevelType w:val="hybridMultilevel"/>
    <w:tmpl w:val="B8C887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23"/>
  </w:num>
  <w:num w:numId="7">
    <w:abstractNumId w:val="2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num>
  <w:num w:numId="19">
    <w:abstractNumId w:val="25"/>
  </w:num>
  <w:num w:numId="20">
    <w:abstractNumId w:val="12"/>
  </w:num>
  <w:num w:numId="21">
    <w:abstractNumId w:val="18"/>
  </w:num>
  <w:num w:numId="22">
    <w:abstractNumId w:val="13"/>
  </w:num>
  <w:num w:numId="23">
    <w:abstractNumId w:val="28"/>
  </w:num>
  <w:num w:numId="24">
    <w:abstractNumId w:val="32"/>
  </w:num>
  <w:num w:numId="25">
    <w:abstractNumId w:val="27"/>
  </w:num>
  <w:num w:numId="26">
    <w:abstractNumId w:val="29"/>
  </w:num>
  <w:num w:numId="27">
    <w:abstractNumId w:val="17"/>
  </w:num>
  <w:num w:numId="28">
    <w:abstractNumId w:val="15"/>
  </w:num>
  <w:num w:numId="29">
    <w:abstractNumId w:val="30"/>
  </w:num>
  <w:num w:numId="30">
    <w:abstractNumId w:val="26"/>
  </w:num>
  <w:num w:numId="31">
    <w:abstractNumId w:val="31"/>
  </w:num>
  <w:num w:numId="32">
    <w:abstractNumId w:val="14"/>
  </w:num>
  <w:num w:numId="33">
    <w:abstractNumId w:val="21"/>
  </w:num>
  <w:num w:numId="34">
    <w:abstractNumId w:val="2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38"/>
    <w:rsid w:val="000065EB"/>
    <w:rsid w:val="00006C10"/>
    <w:rsid w:val="00007BDB"/>
    <w:rsid w:val="00007CD1"/>
    <w:rsid w:val="00011263"/>
    <w:rsid w:val="00011FC9"/>
    <w:rsid w:val="00012679"/>
    <w:rsid w:val="00013D54"/>
    <w:rsid w:val="000145A1"/>
    <w:rsid w:val="00015977"/>
    <w:rsid w:val="00016557"/>
    <w:rsid w:val="00017CB0"/>
    <w:rsid w:val="0002001E"/>
    <w:rsid w:val="000208F4"/>
    <w:rsid w:val="000209BE"/>
    <w:rsid w:val="00020AF9"/>
    <w:rsid w:val="00021001"/>
    <w:rsid w:val="00022D3E"/>
    <w:rsid w:val="00022E8E"/>
    <w:rsid w:val="00023C40"/>
    <w:rsid w:val="00024594"/>
    <w:rsid w:val="0002507D"/>
    <w:rsid w:val="0002678B"/>
    <w:rsid w:val="000271C0"/>
    <w:rsid w:val="00027695"/>
    <w:rsid w:val="00030607"/>
    <w:rsid w:val="000313C6"/>
    <w:rsid w:val="00031DAD"/>
    <w:rsid w:val="0003270A"/>
    <w:rsid w:val="00033397"/>
    <w:rsid w:val="00034562"/>
    <w:rsid w:val="00037075"/>
    <w:rsid w:val="0003755F"/>
    <w:rsid w:val="00040095"/>
    <w:rsid w:val="0004154E"/>
    <w:rsid w:val="000418DD"/>
    <w:rsid w:val="00042036"/>
    <w:rsid w:val="00043F22"/>
    <w:rsid w:val="000459F9"/>
    <w:rsid w:val="00046C20"/>
    <w:rsid w:val="000503AF"/>
    <w:rsid w:val="00051272"/>
    <w:rsid w:val="00051B3D"/>
    <w:rsid w:val="00051FE2"/>
    <w:rsid w:val="00052161"/>
    <w:rsid w:val="000528CD"/>
    <w:rsid w:val="00052CD0"/>
    <w:rsid w:val="00052F20"/>
    <w:rsid w:val="0005304D"/>
    <w:rsid w:val="00053858"/>
    <w:rsid w:val="0005394A"/>
    <w:rsid w:val="00053E57"/>
    <w:rsid w:val="00055A2A"/>
    <w:rsid w:val="000574B3"/>
    <w:rsid w:val="00057C74"/>
    <w:rsid w:val="000618FA"/>
    <w:rsid w:val="00061B93"/>
    <w:rsid w:val="00064655"/>
    <w:rsid w:val="00064F2E"/>
    <w:rsid w:val="00065268"/>
    <w:rsid w:val="000679FC"/>
    <w:rsid w:val="000711CE"/>
    <w:rsid w:val="0007325D"/>
    <w:rsid w:val="00073927"/>
    <w:rsid w:val="00073C9C"/>
    <w:rsid w:val="00076412"/>
    <w:rsid w:val="00080512"/>
    <w:rsid w:val="000817CC"/>
    <w:rsid w:val="00081D70"/>
    <w:rsid w:val="00083A49"/>
    <w:rsid w:val="00083C44"/>
    <w:rsid w:val="00084601"/>
    <w:rsid w:val="00090468"/>
    <w:rsid w:val="00090567"/>
    <w:rsid w:val="00091512"/>
    <w:rsid w:val="00094568"/>
    <w:rsid w:val="00094B6F"/>
    <w:rsid w:val="000961DC"/>
    <w:rsid w:val="000A02DC"/>
    <w:rsid w:val="000A081E"/>
    <w:rsid w:val="000A0B7B"/>
    <w:rsid w:val="000A2DC6"/>
    <w:rsid w:val="000A3BBD"/>
    <w:rsid w:val="000A3E8B"/>
    <w:rsid w:val="000A4411"/>
    <w:rsid w:val="000B0179"/>
    <w:rsid w:val="000B0CA0"/>
    <w:rsid w:val="000B2658"/>
    <w:rsid w:val="000B688F"/>
    <w:rsid w:val="000B7BCF"/>
    <w:rsid w:val="000B7E49"/>
    <w:rsid w:val="000C09FB"/>
    <w:rsid w:val="000C2563"/>
    <w:rsid w:val="000C388B"/>
    <w:rsid w:val="000C3952"/>
    <w:rsid w:val="000C46B7"/>
    <w:rsid w:val="000C522B"/>
    <w:rsid w:val="000C7F3D"/>
    <w:rsid w:val="000C7F50"/>
    <w:rsid w:val="000D0656"/>
    <w:rsid w:val="000D1073"/>
    <w:rsid w:val="000D3DFC"/>
    <w:rsid w:val="000D48E8"/>
    <w:rsid w:val="000D549E"/>
    <w:rsid w:val="000D58AB"/>
    <w:rsid w:val="000D5E3F"/>
    <w:rsid w:val="000D61C6"/>
    <w:rsid w:val="000D6A92"/>
    <w:rsid w:val="000D7368"/>
    <w:rsid w:val="000D7676"/>
    <w:rsid w:val="000D7E6D"/>
    <w:rsid w:val="000E0481"/>
    <w:rsid w:val="000E0812"/>
    <w:rsid w:val="000E31FC"/>
    <w:rsid w:val="000E4C6D"/>
    <w:rsid w:val="000E6B2F"/>
    <w:rsid w:val="000E6D27"/>
    <w:rsid w:val="000F179D"/>
    <w:rsid w:val="000F41AD"/>
    <w:rsid w:val="000F4901"/>
    <w:rsid w:val="000F5E76"/>
    <w:rsid w:val="000F7A17"/>
    <w:rsid w:val="0010060E"/>
    <w:rsid w:val="0010171C"/>
    <w:rsid w:val="00101EBD"/>
    <w:rsid w:val="00105707"/>
    <w:rsid w:val="0011046F"/>
    <w:rsid w:val="00110510"/>
    <w:rsid w:val="0011117D"/>
    <w:rsid w:val="00111AA3"/>
    <w:rsid w:val="00112386"/>
    <w:rsid w:val="00112F1A"/>
    <w:rsid w:val="00113DCF"/>
    <w:rsid w:val="00125351"/>
    <w:rsid w:val="0012610D"/>
    <w:rsid w:val="001263DD"/>
    <w:rsid w:val="00126576"/>
    <w:rsid w:val="001305B9"/>
    <w:rsid w:val="00131900"/>
    <w:rsid w:val="001319E7"/>
    <w:rsid w:val="00135481"/>
    <w:rsid w:val="00135674"/>
    <w:rsid w:val="00135CF3"/>
    <w:rsid w:val="001363C0"/>
    <w:rsid w:val="001366A7"/>
    <w:rsid w:val="0014148E"/>
    <w:rsid w:val="00142E5D"/>
    <w:rsid w:val="0014331B"/>
    <w:rsid w:val="0014389A"/>
    <w:rsid w:val="00143EAC"/>
    <w:rsid w:val="001444D4"/>
    <w:rsid w:val="00144FCE"/>
    <w:rsid w:val="00145075"/>
    <w:rsid w:val="0014643B"/>
    <w:rsid w:val="001466B2"/>
    <w:rsid w:val="00146B04"/>
    <w:rsid w:val="0015059E"/>
    <w:rsid w:val="00150912"/>
    <w:rsid w:val="00151CF7"/>
    <w:rsid w:val="00154273"/>
    <w:rsid w:val="0015532C"/>
    <w:rsid w:val="001554E8"/>
    <w:rsid w:val="001556CB"/>
    <w:rsid w:val="00155A13"/>
    <w:rsid w:val="0015682F"/>
    <w:rsid w:val="00156A0B"/>
    <w:rsid w:val="00160CDC"/>
    <w:rsid w:val="00160D07"/>
    <w:rsid w:val="001628D8"/>
    <w:rsid w:val="0016388E"/>
    <w:rsid w:val="00163A64"/>
    <w:rsid w:val="00164056"/>
    <w:rsid w:val="00164AC1"/>
    <w:rsid w:val="001666B7"/>
    <w:rsid w:val="00166CD2"/>
    <w:rsid w:val="001741A0"/>
    <w:rsid w:val="00174566"/>
    <w:rsid w:val="00175FA0"/>
    <w:rsid w:val="00180029"/>
    <w:rsid w:val="00183458"/>
    <w:rsid w:val="0018542A"/>
    <w:rsid w:val="001857CD"/>
    <w:rsid w:val="00186398"/>
    <w:rsid w:val="001873BE"/>
    <w:rsid w:val="00191212"/>
    <w:rsid w:val="00194624"/>
    <w:rsid w:val="00194CD0"/>
    <w:rsid w:val="0019588E"/>
    <w:rsid w:val="0019651E"/>
    <w:rsid w:val="001A01A4"/>
    <w:rsid w:val="001A077E"/>
    <w:rsid w:val="001A21C2"/>
    <w:rsid w:val="001A27AF"/>
    <w:rsid w:val="001A2C1F"/>
    <w:rsid w:val="001A4303"/>
    <w:rsid w:val="001A464B"/>
    <w:rsid w:val="001A4748"/>
    <w:rsid w:val="001A5E46"/>
    <w:rsid w:val="001A5EE7"/>
    <w:rsid w:val="001A6A51"/>
    <w:rsid w:val="001B0C58"/>
    <w:rsid w:val="001B0CB3"/>
    <w:rsid w:val="001B13A8"/>
    <w:rsid w:val="001B1EC8"/>
    <w:rsid w:val="001B3535"/>
    <w:rsid w:val="001B3872"/>
    <w:rsid w:val="001B403B"/>
    <w:rsid w:val="001B41A6"/>
    <w:rsid w:val="001B4454"/>
    <w:rsid w:val="001B49C9"/>
    <w:rsid w:val="001C23F4"/>
    <w:rsid w:val="001C2EC4"/>
    <w:rsid w:val="001C336B"/>
    <w:rsid w:val="001C3780"/>
    <w:rsid w:val="001C438D"/>
    <w:rsid w:val="001C4E63"/>
    <w:rsid w:val="001C4F79"/>
    <w:rsid w:val="001C70B0"/>
    <w:rsid w:val="001D0480"/>
    <w:rsid w:val="001D596E"/>
    <w:rsid w:val="001D6FB6"/>
    <w:rsid w:val="001D7C37"/>
    <w:rsid w:val="001E0894"/>
    <w:rsid w:val="001E25BA"/>
    <w:rsid w:val="001E3E2D"/>
    <w:rsid w:val="001E4814"/>
    <w:rsid w:val="001E5166"/>
    <w:rsid w:val="001E71E4"/>
    <w:rsid w:val="001E7442"/>
    <w:rsid w:val="001E7E2E"/>
    <w:rsid w:val="001E7E68"/>
    <w:rsid w:val="001F168B"/>
    <w:rsid w:val="001F239B"/>
    <w:rsid w:val="001F3257"/>
    <w:rsid w:val="001F54D1"/>
    <w:rsid w:val="001F6B9F"/>
    <w:rsid w:val="001F7831"/>
    <w:rsid w:val="002000E6"/>
    <w:rsid w:val="002006A7"/>
    <w:rsid w:val="002015C7"/>
    <w:rsid w:val="00201D7B"/>
    <w:rsid w:val="00203D04"/>
    <w:rsid w:val="00203EFC"/>
    <w:rsid w:val="00204045"/>
    <w:rsid w:val="00204EF4"/>
    <w:rsid w:val="00206273"/>
    <w:rsid w:val="0020712B"/>
    <w:rsid w:val="0021143F"/>
    <w:rsid w:val="0021242F"/>
    <w:rsid w:val="002127DB"/>
    <w:rsid w:val="00216810"/>
    <w:rsid w:val="00216C4D"/>
    <w:rsid w:val="0021716B"/>
    <w:rsid w:val="00217467"/>
    <w:rsid w:val="00217DCA"/>
    <w:rsid w:val="002202C7"/>
    <w:rsid w:val="002207D4"/>
    <w:rsid w:val="00223C80"/>
    <w:rsid w:val="0022606D"/>
    <w:rsid w:val="0022607E"/>
    <w:rsid w:val="00231306"/>
    <w:rsid w:val="00231728"/>
    <w:rsid w:val="002319DD"/>
    <w:rsid w:val="002328CF"/>
    <w:rsid w:val="00235115"/>
    <w:rsid w:val="00240020"/>
    <w:rsid w:val="00240417"/>
    <w:rsid w:val="00240F6E"/>
    <w:rsid w:val="00241A20"/>
    <w:rsid w:val="00241B6F"/>
    <w:rsid w:val="00242EA8"/>
    <w:rsid w:val="002434E2"/>
    <w:rsid w:val="00244A05"/>
    <w:rsid w:val="00245715"/>
    <w:rsid w:val="0024695B"/>
    <w:rsid w:val="00246ADE"/>
    <w:rsid w:val="00246D59"/>
    <w:rsid w:val="00250404"/>
    <w:rsid w:val="00251155"/>
    <w:rsid w:val="002512CE"/>
    <w:rsid w:val="002526E7"/>
    <w:rsid w:val="00255E2A"/>
    <w:rsid w:val="00256B74"/>
    <w:rsid w:val="00257B9A"/>
    <w:rsid w:val="00260BEC"/>
    <w:rsid w:val="002610D8"/>
    <w:rsid w:val="00261123"/>
    <w:rsid w:val="00261125"/>
    <w:rsid w:val="00261874"/>
    <w:rsid w:val="00261943"/>
    <w:rsid w:val="00263884"/>
    <w:rsid w:val="00265215"/>
    <w:rsid w:val="002668A6"/>
    <w:rsid w:val="002723FE"/>
    <w:rsid w:val="00272EC9"/>
    <w:rsid w:val="002732F9"/>
    <w:rsid w:val="0027352F"/>
    <w:rsid w:val="0027355A"/>
    <w:rsid w:val="00273CFD"/>
    <w:rsid w:val="002742FD"/>
    <w:rsid w:val="002747EC"/>
    <w:rsid w:val="00275182"/>
    <w:rsid w:val="00276EAA"/>
    <w:rsid w:val="00277682"/>
    <w:rsid w:val="00282A06"/>
    <w:rsid w:val="002855BF"/>
    <w:rsid w:val="002865A8"/>
    <w:rsid w:val="002865B2"/>
    <w:rsid w:val="00286751"/>
    <w:rsid w:val="00286E52"/>
    <w:rsid w:val="0028741F"/>
    <w:rsid w:val="00287E3A"/>
    <w:rsid w:val="00287E5A"/>
    <w:rsid w:val="00290A7C"/>
    <w:rsid w:val="00290D74"/>
    <w:rsid w:val="002933EA"/>
    <w:rsid w:val="002938B2"/>
    <w:rsid w:val="00293E42"/>
    <w:rsid w:val="00294B9F"/>
    <w:rsid w:val="002964DF"/>
    <w:rsid w:val="002967F5"/>
    <w:rsid w:val="002A23D6"/>
    <w:rsid w:val="002A335B"/>
    <w:rsid w:val="002A6B18"/>
    <w:rsid w:val="002A789B"/>
    <w:rsid w:val="002B0CEB"/>
    <w:rsid w:val="002B1856"/>
    <w:rsid w:val="002B2988"/>
    <w:rsid w:val="002B71AF"/>
    <w:rsid w:val="002B76F3"/>
    <w:rsid w:val="002C0AEE"/>
    <w:rsid w:val="002C1518"/>
    <w:rsid w:val="002C237F"/>
    <w:rsid w:val="002C35B1"/>
    <w:rsid w:val="002C35B7"/>
    <w:rsid w:val="002C3BCD"/>
    <w:rsid w:val="002C5016"/>
    <w:rsid w:val="002C5F36"/>
    <w:rsid w:val="002D03E1"/>
    <w:rsid w:val="002D2272"/>
    <w:rsid w:val="002D231D"/>
    <w:rsid w:val="002D5F22"/>
    <w:rsid w:val="002D74C5"/>
    <w:rsid w:val="002D7DF8"/>
    <w:rsid w:val="002D7F73"/>
    <w:rsid w:val="002E0DDC"/>
    <w:rsid w:val="002E2856"/>
    <w:rsid w:val="002E3178"/>
    <w:rsid w:val="002E3733"/>
    <w:rsid w:val="002E4911"/>
    <w:rsid w:val="002E4F51"/>
    <w:rsid w:val="002E72A4"/>
    <w:rsid w:val="002F0CC3"/>
    <w:rsid w:val="002F0D22"/>
    <w:rsid w:val="002F2A34"/>
    <w:rsid w:val="002F4654"/>
    <w:rsid w:val="002F5402"/>
    <w:rsid w:val="002F7844"/>
    <w:rsid w:val="003005C5"/>
    <w:rsid w:val="0030275F"/>
    <w:rsid w:val="00302D38"/>
    <w:rsid w:val="0030408D"/>
    <w:rsid w:val="00305701"/>
    <w:rsid w:val="00305B19"/>
    <w:rsid w:val="00306A53"/>
    <w:rsid w:val="00306A9D"/>
    <w:rsid w:val="00310514"/>
    <w:rsid w:val="00311B17"/>
    <w:rsid w:val="00311DE7"/>
    <w:rsid w:val="00315961"/>
    <w:rsid w:val="00315A38"/>
    <w:rsid w:val="00315FA8"/>
    <w:rsid w:val="00317017"/>
    <w:rsid w:val="003172DC"/>
    <w:rsid w:val="00317B03"/>
    <w:rsid w:val="00323A35"/>
    <w:rsid w:val="00324B5B"/>
    <w:rsid w:val="00325AE3"/>
    <w:rsid w:val="00326069"/>
    <w:rsid w:val="003271AA"/>
    <w:rsid w:val="003303F0"/>
    <w:rsid w:val="003311CF"/>
    <w:rsid w:val="003314AE"/>
    <w:rsid w:val="00331629"/>
    <w:rsid w:val="0033229E"/>
    <w:rsid w:val="00333817"/>
    <w:rsid w:val="0033420E"/>
    <w:rsid w:val="00334ED0"/>
    <w:rsid w:val="00334F84"/>
    <w:rsid w:val="00334FC8"/>
    <w:rsid w:val="00340483"/>
    <w:rsid w:val="00341763"/>
    <w:rsid w:val="0034468E"/>
    <w:rsid w:val="0034508E"/>
    <w:rsid w:val="00350062"/>
    <w:rsid w:val="003501F7"/>
    <w:rsid w:val="003516D7"/>
    <w:rsid w:val="0035426D"/>
    <w:rsid w:val="0035462D"/>
    <w:rsid w:val="00360215"/>
    <w:rsid w:val="003613D1"/>
    <w:rsid w:val="0036148B"/>
    <w:rsid w:val="00361848"/>
    <w:rsid w:val="00363642"/>
    <w:rsid w:val="0036459E"/>
    <w:rsid w:val="00364B41"/>
    <w:rsid w:val="00365353"/>
    <w:rsid w:val="00365638"/>
    <w:rsid w:val="003656EB"/>
    <w:rsid w:val="00371CCF"/>
    <w:rsid w:val="003746AA"/>
    <w:rsid w:val="00374AA0"/>
    <w:rsid w:val="00375A83"/>
    <w:rsid w:val="003768A3"/>
    <w:rsid w:val="00380166"/>
    <w:rsid w:val="00380D48"/>
    <w:rsid w:val="00381C55"/>
    <w:rsid w:val="0038277D"/>
    <w:rsid w:val="00383096"/>
    <w:rsid w:val="00383D12"/>
    <w:rsid w:val="003840B2"/>
    <w:rsid w:val="00384405"/>
    <w:rsid w:val="00385E92"/>
    <w:rsid w:val="00386C62"/>
    <w:rsid w:val="00387971"/>
    <w:rsid w:val="00390071"/>
    <w:rsid w:val="00390E0F"/>
    <w:rsid w:val="00391CE2"/>
    <w:rsid w:val="00392203"/>
    <w:rsid w:val="00392AB6"/>
    <w:rsid w:val="00392C61"/>
    <w:rsid w:val="00393256"/>
    <w:rsid w:val="0039346C"/>
    <w:rsid w:val="003943FA"/>
    <w:rsid w:val="00394436"/>
    <w:rsid w:val="00397B56"/>
    <w:rsid w:val="003A00F2"/>
    <w:rsid w:val="003A319A"/>
    <w:rsid w:val="003A3C85"/>
    <w:rsid w:val="003A3FB3"/>
    <w:rsid w:val="003A41EF"/>
    <w:rsid w:val="003A424F"/>
    <w:rsid w:val="003A4ED8"/>
    <w:rsid w:val="003A4F7E"/>
    <w:rsid w:val="003A5AEF"/>
    <w:rsid w:val="003A5C8F"/>
    <w:rsid w:val="003A61CB"/>
    <w:rsid w:val="003B00E5"/>
    <w:rsid w:val="003B2775"/>
    <w:rsid w:val="003B40AD"/>
    <w:rsid w:val="003B4694"/>
    <w:rsid w:val="003B505A"/>
    <w:rsid w:val="003B5598"/>
    <w:rsid w:val="003C10E7"/>
    <w:rsid w:val="003C18EC"/>
    <w:rsid w:val="003C3D6F"/>
    <w:rsid w:val="003C4E37"/>
    <w:rsid w:val="003C4F86"/>
    <w:rsid w:val="003C5193"/>
    <w:rsid w:val="003C6504"/>
    <w:rsid w:val="003C66BB"/>
    <w:rsid w:val="003C67A5"/>
    <w:rsid w:val="003C7611"/>
    <w:rsid w:val="003D0FD0"/>
    <w:rsid w:val="003D16D5"/>
    <w:rsid w:val="003D2CDE"/>
    <w:rsid w:val="003D56DA"/>
    <w:rsid w:val="003D5D83"/>
    <w:rsid w:val="003D5EE6"/>
    <w:rsid w:val="003D6B42"/>
    <w:rsid w:val="003D6ED1"/>
    <w:rsid w:val="003D7469"/>
    <w:rsid w:val="003D7AAB"/>
    <w:rsid w:val="003E1250"/>
    <w:rsid w:val="003E16BE"/>
    <w:rsid w:val="003E2D2C"/>
    <w:rsid w:val="003E53BE"/>
    <w:rsid w:val="003E5E4B"/>
    <w:rsid w:val="003E5F7A"/>
    <w:rsid w:val="003F0749"/>
    <w:rsid w:val="003F3458"/>
    <w:rsid w:val="003F3AC0"/>
    <w:rsid w:val="003F4E28"/>
    <w:rsid w:val="003F5657"/>
    <w:rsid w:val="003F76B6"/>
    <w:rsid w:val="004006E8"/>
    <w:rsid w:val="00401475"/>
    <w:rsid w:val="00401855"/>
    <w:rsid w:val="004036E9"/>
    <w:rsid w:val="0040396F"/>
    <w:rsid w:val="004039AE"/>
    <w:rsid w:val="00403C41"/>
    <w:rsid w:val="00404B6B"/>
    <w:rsid w:val="00404FDD"/>
    <w:rsid w:val="0040564B"/>
    <w:rsid w:val="0040617A"/>
    <w:rsid w:val="00407A9A"/>
    <w:rsid w:val="00410BAF"/>
    <w:rsid w:val="00412EBC"/>
    <w:rsid w:val="004154E4"/>
    <w:rsid w:val="00417F0D"/>
    <w:rsid w:val="00421BF2"/>
    <w:rsid w:val="004228AB"/>
    <w:rsid w:val="00424829"/>
    <w:rsid w:val="00424EDF"/>
    <w:rsid w:val="00425D5E"/>
    <w:rsid w:val="00426BB7"/>
    <w:rsid w:val="00427DD6"/>
    <w:rsid w:val="00431801"/>
    <w:rsid w:val="00432F7C"/>
    <w:rsid w:val="00434F72"/>
    <w:rsid w:val="00435B08"/>
    <w:rsid w:val="00435E70"/>
    <w:rsid w:val="00436C8B"/>
    <w:rsid w:val="004415DD"/>
    <w:rsid w:val="004433C2"/>
    <w:rsid w:val="0044424A"/>
    <w:rsid w:val="0044469F"/>
    <w:rsid w:val="00444C1A"/>
    <w:rsid w:val="00446C3A"/>
    <w:rsid w:val="00447142"/>
    <w:rsid w:val="004511AA"/>
    <w:rsid w:val="00451373"/>
    <w:rsid w:val="00452325"/>
    <w:rsid w:val="004527C8"/>
    <w:rsid w:val="004529CF"/>
    <w:rsid w:val="00455E28"/>
    <w:rsid w:val="00457837"/>
    <w:rsid w:val="00460466"/>
    <w:rsid w:val="004608D2"/>
    <w:rsid w:val="00462810"/>
    <w:rsid w:val="00465587"/>
    <w:rsid w:val="00465DB0"/>
    <w:rsid w:val="004660F4"/>
    <w:rsid w:val="00466625"/>
    <w:rsid w:val="00472A41"/>
    <w:rsid w:val="00475396"/>
    <w:rsid w:val="00475C21"/>
    <w:rsid w:val="0047663F"/>
    <w:rsid w:val="00477455"/>
    <w:rsid w:val="0047770F"/>
    <w:rsid w:val="004819FA"/>
    <w:rsid w:val="004825B5"/>
    <w:rsid w:val="00483101"/>
    <w:rsid w:val="00483950"/>
    <w:rsid w:val="004844AF"/>
    <w:rsid w:val="00485773"/>
    <w:rsid w:val="0048636C"/>
    <w:rsid w:val="004865E0"/>
    <w:rsid w:val="004926C3"/>
    <w:rsid w:val="00493D36"/>
    <w:rsid w:val="00494D49"/>
    <w:rsid w:val="004979FA"/>
    <w:rsid w:val="00497D68"/>
    <w:rsid w:val="004A063B"/>
    <w:rsid w:val="004A108D"/>
    <w:rsid w:val="004A1F7B"/>
    <w:rsid w:val="004A2987"/>
    <w:rsid w:val="004A2B99"/>
    <w:rsid w:val="004A3B79"/>
    <w:rsid w:val="004A4340"/>
    <w:rsid w:val="004A6039"/>
    <w:rsid w:val="004A7948"/>
    <w:rsid w:val="004A7ECC"/>
    <w:rsid w:val="004B6DE7"/>
    <w:rsid w:val="004B7538"/>
    <w:rsid w:val="004B7752"/>
    <w:rsid w:val="004C07E0"/>
    <w:rsid w:val="004C200B"/>
    <w:rsid w:val="004C28BF"/>
    <w:rsid w:val="004C30D0"/>
    <w:rsid w:val="004C37BF"/>
    <w:rsid w:val="004C4372"/>
    <w:rsid w:val="004C44D2"/>
    <w:rsid w:val="004C4AD2"/>
    <w:rsid w:val="004C55C3"/>
    <w:rsid w:val="004C5968"/>
    <w:rsid w:val="004C63E3"/>
    <w:rsid w:val="004C73D5"/>
    <w:rsid w:val="004D0ABA"/>
    <w:rsid w:val="004D0D4C"/>
    <w:rsid w:val="004D132A"/>
    <w:rsid w:val="004D1427"/>
    <w:rsid w:val="004D25A5"/>
    <w:rsid w:val="004D2994"/>
    <w:rsid w:val="004D3578"/>
    <w:rsid w:val="004D365F"/>
    <w:rsid w:val="004D380D"/>
    <w:rsid w:val="004D410C"/>
    <w:rsid w:val="004D5A16"/>
    <w:rsid w:val="004D5BA5"/>
    <w:rsid w:val="004D6575"/>
    <w:rsid w:val="004D7547"/>
    <w:rsid w:val="004E0054"/>
    <w:rsid w:val="004E213A"/>
    <w:rsid w:val="004E218A"/>
    <w:rsid w:val="004E2C32"/>
    <w:rsid w:val="004E5D58"/>
    <w:rsid w:val="004E7429"/>
    <w:rsid w:val="004E7553"/>
    <w:rsid w:val="004E77C4"/>
    <w:rsid w:val="004F152A"/>
    <w:rsid w:val="004F4540"/>
    <w:rsid w:val="004F4786"/>
    <w:rsid w:val="004F5B3B"/>
    <w:rsid w:val="004F6A1B"/>
    <w:rsid w:val="004F73A7"/>
    <w:rsid w:val="005015D5"/>
    <w:rsid w:val="00501809"/>
    <w:rsid w:val="00501F03"/>
    <w:rsid w:val="00503171"/>
    <w:rsid w:val="0050648E"/>
    <w:rsid w:val="00506884"/>
    <w:rsid w:val="00506C28"/>
    <w:rsid w:val="00506C61"/>
    <w:rsid w:val="005070D6"/>
    <w:rsid w:val="005152FC"/>
    <w:rsid w:val="00515817"/>
    <w:rsid w:val="00516320"/>
    <w:rsid w:val="0051646F"/>
    <w:rsid w:val="00516904"/>
    <w:rsid w:val="00516EE6"/>
    <w:rsid w:val="00517734"/>
    <w:rsid w:val="00517ACB"/>
    <w:rsid w:val="00524D9F"/>
    <w:rsid w:val="00524FB3"/>
    <w:rsid w:val="00525645"/>
    <w:rsid w:val="00525674"/>
    <w:rsid w:val="005257AC"/>
    <w:rsid w:val="005267F7"/>
    <w:rsid w:val="005302FC"/>
    <w:rsid w:val="005303BC"/>
    <w:rsid w:val="005329BB"/>
    <w:rsid w:val="00534DA0"/>
    <w:rsid w:val="00535BCE"/>
    <w:rsid w:val="00536353"/>
    <w:rsid w:val="005372B1"/>
    <w:rsid w:val="005375A5"/>
    <w:rsid w:val="00537809"/>
    <w:rsid w:val="00541A65"/>
    <w:rsid w:val="005432D9"/>
    <w:rsid w:val="00543E6C"/>
    <w:rsid w:val="00546A7D"/>
    <w:rsid w:val="00546ED4"/>
    <w:rsid w:val="0055270A"/>
    <w:rsid w:val="00553236"/>
    <w:rsid w:val="00555AD6"/>
    <w:rsid w:val="00556F32"/>
    <w:rsid w:val="005578D5"/>
    <w:rsid w:val="005613CA"/>
    <w:rsid w:val="005614A0"/>
    <w:rsid w:val="00561EE0"/>
    <w:rsid w:val="00561F35"/>
    <w:rsid w:val="00562088"/>
    <w:rsid w:val="0056208F"/>
    <w:rsid w:val="00562A28"/>
    <w:rsid w:val="005647B2"/>
    <w:rsid w:val="00565087"/>
    <w:rsid w:val="0056573F"/>
    <w:rsid w:val="00565CF9"/>
    <w:rsid w:val="00566F6C"/>
    <w:rsid w:val="00567CF9"/>
    <w:rsid w:val="0057107C"/>
    <w:rsid w:val="00571279"/>
    <w:rsid w:val="00573250"/>
    <w:rsid w:val="005747BD"/>
    <w:rsid w:val="00575FC5"/>
    <w:rsid w:val="00576295"/>
    <w:rsid w:val="00576C7C"/>
    <w:rsid w:val="00577889"/>
    <w:rsid w:val="00582609"/>
    <w:rsid w:val="0058367F"/>
    <w:rsid w:val="005840E8"/>
    <w:rsid w:val="0058654C"/>
    <w:rsid w:val="005865B7"/>
    <w:rsid w:val="0058774C"/>
    <w:rsid w:val="00591EB0"/>
    <w:rsid w:val="00592714"/>
    <w:rsid w:val="0059499B"/>
    <w:rsid w:val="00594B29"/>
    <w:rsid w:val="00595D4E"/>
    <w:rsid w:val="00595DB4"/>
    <w:rsid w:val="005968F9"/>
    <w:rsid w:val="005A0904"/>
    <w:rsid w:val="005A13AB"/>
    <w:rsid w:val="005A2336"/>
    <w:rsid w:val="005A2D47"/>
    <w:rsid w:val="005A4468"/>
    <w:rsid w:val="005A49C6"/>
    <w:rsid w:val="005A5862"/>
    <w:rsid w:val="005A6C9C"/>
    <w:rsid w:val="005A7D7A"/>
    <w:rsid w:val="005B17AA"/>
    <w:rsid w:val="005B361E"/>
    <w:rsid w:val="005C0E92"/>
    <w:rsid w:val="005C28D6"/>
    <w:rsid w:val="005C295E"/>
    <w:rsid w:val="005C2EC2"/>
    <w:rsid w:val="005C3581"/>
    <w:rsid w:val="005C766E"/>
    <w:rsid w:val="005C7821"/>
    <w:rsid w:val="005C7CD5"/>
    <w:rsid w:val="005D1F64"/>
    <w:rsid w:val="005D5F7A"/>
    <w:rsid w:val="005D6D25"/>
    <w:rsid w:val="005D7099"/>
    <w:rsid w:val="005D7314"/>
    <w:rsid w:val="005E0F13"/>
    <w:rsid w:val="005E1240"/>
    <w:rsid w:val="005E301C"/>
    <w:rsid w:val="005E37F4"/>
    <w:rsid w:val="005E5748"/>
    <w:rsid w:val="005E6262"/>
    <w:rsid w:val="005E66C8"/>
    <w:rsid w:val="005F1944"/>
    <w:rsid w:val="005F496C"/>
    <w:rsid w:val="005F4FC1"/>
    <w:rsid w:val="00600652"/>
    <w:rsid w:val="00603276"/>
    <w:rsid w:val="00604F18"/>
    <w:rsid w:val="0060503A"/>
    <w:rsid w:val="0060760E"/>
    <w:rsid w:val="00607935"/>
    <w:rsid w:val="00611566"/>
    <w:rsid w:val="00611BF8"/>
    <w:rsid w:val="006134B3"/>
    <w:rsid w:val="00614BB8"/>
    <w:rsid w:val="0061637B"/>
    <w:rsid w:val="00620C80"/>
    <w:rsid w:val="0062252F"/>
    <w:rsid w:val="006229DB"/>
    <w:rsid w:val="006248C2"/>
    <w:rsid w:val="00625629"/>
    <w:rsid w:val="00626727"/>
    <w:rsid w:val="0063039B"/>
    <w:rsid w:val="00630472"/>
    <w:rsid w:val="006304A2"/>
    <w:rsid w:val="00631514"/>
    <w:rsid w:val="00631E5C"/>
    <w:rsid w:val="006330DE"/>
    <w:rsid w:val="00633B2E"/>
    <w:rsid w:val="00634B03"/>
    <w:rsid w:val="006355AD"/>
    <w:rsid w:val="00636738"/>
    <w:rsid w:val="006444C3"/>
    <w:rsid w:val="0064660D"/>
    <w:rsid w:val="00646D99"/>
    <w:rsid w:val="006512DB"/>
    <w:rsid w:val="00651B2F"/>
    <w:rsid w:val="006522AF"/>
    <w:rsid w:val="0065259C"/>
    <w:rsid w:val="00652CF2"/>
    <w:rsid w:val="00653BC2"/>
    <w:rsid w:val="0065488E"/>
    <w:rsid w:val="00655555"/>
    <w:rsid w:val="00656910"/>
    <w:rsid w:val="00656C36"/>
    <w:rsid w:val="006574C0"/>
    <w:rsid w:val="006611C4"/>
    <w:rsid w:val="00661238"/>
    <w:rsid w:val="00663912"/>
    <w:rsid w:val="00664EBF"/>
    <w:rsid w:val="00665B26"/>
    <w:rsid w:val="006664E2"/>
    <w:rsid w:val="00667E72"/>
    <w:rsid w:val="00670B9D"/>
    <w:rsid w:val="00671F98"/>
    <w:rsid w:val="0067382B"/>
    <w:rsid w:val="00673D69"/>
    <w:rsid w:val="00674694"/>
    <w:rsid w:val="00675CB6"/>
    <w:rsid w:val="0067616E"/>
    <w:rsid w:val="006772F6"/>
    <w:rsid w:val="006838B2"/>
    <w:rsid w:val="006862B8"/>
    <w:rsid w:val="00687F1F"/>
    <w:rsid w:val="00687FB5"/>
    <w:rsid w:val="00691F3A"/>
    <w:rsid w:val="00692FDF"/>
    <w:rsid w:val="0069313F"/>
    <w:rsid w:val="006936CB"/>
    <w:rsid w:val="006939AF"/>
    <w:rsid w:val="00693C46"/>
    <w:rsid w:val="00696821"/>
    <w:rsid w:val="006974A8"/>
    <w:rsid w:val="006A1F55"/>
    <w:rsid w:val="006A3770"/>
    <w:rsid w:val="006A4492"/>
    <w:rsid w:val="006A64FB"/>
    <w:rsid w:val="006A76AE"/>
    <w:rsid w:val="006A7820"/>
    <w:rsid w:val="006A7A59"/>
    <w:rsid w:val="006B0349"/>
    <w:rsid w:val="006B098E"/>
    <w:rsid w:val="006B15A4"/>
    <w:rsid w:val="006B27A1"/>
    <w:rsid w:val="006B2AED"/>
    <w:rsid w:val="006B6459"/>
    <w:rsid w:val="006B6603"/>
    <w:rsid w:val="006B66D3"/>
    <w:rsid w:val="006B695D"/>
    <w:rsid w:val="006B73EC"/>
    <w:rsid w:val="006C1FA8"/>
    <w:rsid w:val="006C34B2"/>
    <w:rsid w:val="006C3F85"/>
    <w:rsid w:val="006C599D"/>
    <w:rsid w:val="006C5A12"/>
    <w:rsid w:val="006C65A5"/>
    <w:rsid w:val="006C66D8"/>
    <w:rsid w:val="006C67CB"/>
    <w:rsid w:val="006C6EA2"/>
    <w:rsid w:val="006D1E24"/>
    <w:rsid w:val="006D2A96"/>
    <w:rsid w:val="006D35DE"/>
    <w:rsid w:val="006D4158"/>
    <w:rsid w:val="006D4175"/>
    <w:rsid w:val="006D4A0A"/>
    <w:rsid w:val="006D618A"/>
    <w:rsid w:val="006E035B"/>
    <w:rsid w:val="006E057D"/>
    <w:rsid w:val="006E060A"/>
    <w:rsid w:val="006E1057"/>
    <w:rsid w:val="006E1417"/>
    <w:rsid w:val="006E1B36"/>
    <w:rsid w:val="006E21B2"/>
    <w:rsid w:val="006E3565"/>
    <w:rsid w:val="006E43BA"/>
    <w:rsid w:val="006E60D5"/>
    <w:rsid w:val="006E6EEF"/>
    <w:rsid w:val="006F057A"/>
    <w:rsid w:val="006F192C"/>
    <w:rsid w:val="006F33B6"/>
    <w:rsid w:val="006F3FF8"/>
    <w:rsid w:val="006F57EC"/>
    <w:rsid w:val="006F596D"/>
    <w:rsid w:val="006F6091"/>
    <w:rsid w:val="006F6832"/>
    <w:rsid w:val="006F6A2C"/>
    <w:rsid w:val="006F6D47"/>
    <w:rsid w:val="00701060"/>
    <w:rsid w:val="007035D1"/>
    <w:rsid w:val="007069DC"/>
    <w:rsid w:val="00710201"/>
    <w:rsid w:val="00710D9C"/>
    <w:rsid w:val="00711E5E"/>
    <w:rsid w:val="00712581"/>
    <w:rsid w:val="00712C23"/>
    <w:rsid w:val="00717D6D"/>
    <w:rsid w:val="0072073A"/>
    <w:rsid w:val="007223C0"/>
    <w:rsid w:val="00723B23"/>
    <w:rsid w:val="00724BE3"/>
    <w:rsid w:val="00724E41"/>
    <w:rsid w:val="00730F49"/>
    <w:rsid w:val="007317A6"/>
    <w:rsid w:val="00732D77"/>
    <w:rsid w:val="007342B5"/>
    <w:rsid w:val="00734A5B"/>
    <w:rsid w:val="0073628D"/>
    <w:rsid w:val="0074074D"/>
    <w:rsid w:val="00741A40"/>
    <w:rsid w:val="0074233B"/>
    <w:rsid w:val="007434C5"/>
    <w:rsid w:val="00744C53"/>
    <w:rsid w:val="00744E76"/>
    <w:rsid w:val="007466D5"/>
    <w:rsid w:val="00747B50"/>
    <w:rsid w:val="00753291"/>
    <w:rsid w:val="0075355C"/>
    <w:rsid w:val="00756142"/>
    <w:rsid w:val="00756BAD"/>
    <w:rsid w:val="00757848"/>
    <w:rsid w:val="00757D40"/>
    <w:rsid w:val="00760447"/>
    <w:rsid w:val="00760FC2"/>
    <w:rsid w:val="00763190"/>
    <w:rsid w:val="007636B5"/>
    <w:rsid w:val="007662B5"/>
    <w:rsid w:val="0076694B"/>
    <w:rsid w:val="00770E6D"/>
    <w:rsid w:val="0077126D"/>
    <w:rsid w:val="007740DD"/>
    <w:rsid w:val="0077545B"/>
    <w:rsid w:val="00780E12"/>
    <w:rsid w:val="00781317"/>
    <w:rsid w:val="0078193B"/>
    <w:rsid w:val="00781F0F"/>
    <w:rsid w:val="00783342"/>
    <w:rsid w:val="007838F9"/>
    <w:rsid w:val="00784951"/>
    <w:rsid w:val="0078727C"/>
    <w:rsid w:val="00787F92"/>
    <w:rsid w:val="0079049D"/>
    <w:rsid w:val="0079200C"/>
    <w:rsid w:val="00792A81"/>
    <w:rsid w:val="007939A5"/>
    <w:rsid w:val="00793DC5"/>
    <w:rsid w:val="00794487"/>
    <w:rsid w:val="00795C4B"/>
    <w:rsid w:val="00795F59"/>
    <w:rsid w:val="0079623B"/>
    <w:rsid w:val="00796823"/>
    <w:rsid w:val="00797203"/>
    <w:rsid w:val="00797421"/>
    <w:rsid w:val="00797BEC"/>
    <w:rsid w:val="007A05C8"/>
    <w:rsid w:val="007A0B4D"/>
    <w:rsid w:val="007A10D6"/>
    <w:rsid w:val="007A2E41"/>
    <w:rsid w:val="007A2E55"/>
    <w:rsid w:val="007A3E67"/>
    <w:rsid w:val="007A3F9C"/>
    <w:rsid w:val="007A48A6"/>
    <w:rsid w:val="007A7403"/>
    <w:rsid w:val="007B0972"/>
    <w:rsid w:val="007B18D8"/>
    <w:rsid w:val="007B5EBC"/>
    <w:rsid w:val="007B6213"/>
    <w:rsid w:val="007B714C"/>
    <w:rsid w:val="007C095F"/>
    <w:rsid w:val="007C1272"/>
    <w:rsid w:val="007C2855"/>
    <w:rsid w:val="007C2DD0"/>
    <w:rsid w:val="007C3274"/>
    <w:rsid w:val="007C4957"/>
    <w:rsid w:val="007C7077"/>
    <w:rsid w:val="007D1008"/>
    <w:rsid w:val="007D3B80"/>
    <w:rsid w:val="007D3DE2"/>
    <w:rsid w:val="007D4461"/>
    <w:rsid w:val="007D4A01"/>
    <w:rsid w:val="007D4E59"/>
    <w:rsid w:val="007D4FCB"/>
    <w:rsid w:val="007D5302"/>
    <w:rsid w:val="007D5605"/>
    <w:rsid w:val="007D651D"/>
    <w:rsid w:val="007D6C4F"/>
    <w:rsid w:val="007E145B"/>
    <w:rsid w:val="007E3579"/>
    <w:rsid w:val="007E7403"/>
    <w:rsid w:val="007F1073"/>
    <w:rsid w:val="007F15E7"/>
    <w:rsid w:val="007F15F8"/>
    <w:rsid w:val="007F2810"/>
    <w:rsid w:val="007F2E08"/>
    <w:rsid w:val="007F49DB"/>
    <w:rsid w:val="007F52C8"/>
    <w:rsid w:val="007F53FE"/>
    <w:rsid w:val="007F5E63"/>
    <w:rsid w:val="007F6A0F"/>
    <w:rsid w:val="007F7908"/>
    <w:rsid w:val="007F7E48"/>
    <w:rsid w:val="008024FA"/>
    <w:rsid w:val="008028A4"/>
    <w:rsid w:val="00802920"/>
    <w:rsid w:val="00804823"/>
    <w:rsid w:val="008048DC"/>
    <w:rsid w:val="00807398"/>
    <w:rsid w:val="00807976"/>
    <w:rsid w:val="00812133"/>
    <w:rsid w:val="008127C4"/>
    <w:rsid w:val="008131B8"/>
    <w:rsid w:val="00813245"/>
    <w:rsid w:val="00813262"/>
    <w:rsid w:val="00813B1F"/>
    <w:rsid w:val="00821C33"/>
    <w:rsid w:val="00821E90"/>
    <w:rsid w:val="00822DC0"/>
    <w:rsid w:val="008232E4"/>
    <w:rsid w:val="008234B4"/>
    <w:rsid w:val="00823A19"/>
    <w:rsid w:val="00826023"/>
    <w:rsid w:val="00826AB7"/>
    <w:rsid w:val="00826BF5"/>
    <w:rsid w:val="008272A9"/>
    <w:rsid w:val="00827834"/>
    <w:rsid w:val="0083118B"/>
    <w:rsid w:val="00831E8F"/>
    <w:rsid w:val="00832904"/>
    <w:rsid w:val="00832BF6"/>
    <w:rsid w:val="00835329"/>
    <w:rsid w:val="00840DE0"/>
    <w:rsid w:val="008418E7"/>
    <w:rsid w:val="0084194F"/>
    <w:rsid w:val="00841B68"/>
    <w:rsid w:val="00841D29"/>
    <w:rsid w:val="00842208"/>
    <w:rsid w:val="00844166"/>
    <w:rsid w:val="00847CD0"/>
    <w:rsid w:val="00847F87"/>
    <w:rsid w:val="008500E6"/>
    <w:rsid w:val="00851808"/>
    <w:rsid w:val="00851D54"/>
    <w:rsid w:val="00853516"/>
    <w:rsid w:val="008542A7"/>
    <w:rsid w:val="00855F7E"/>
    <w:rsid w:val="00857297"/>
    <w:rsid w:val="00857DA7"/>
    <w:rsid w:val="008607A8"/>
    <w:rsid w:val="008620E3"/>
    <w:rsid w:val="00862435"/>
    <w:rsid w:val="00862EE0"/>
    <w:rsid w:val="0086354A"/>
    <w:rsid w:val="00864A3A"/>
    <w:rsid w:val="0086520A"/>
    <w:rsid w:val="00865DA4"/>
    <w:rsid w:val="008666C2"/>
    <w:rsid w:val="00866E4F"/>
    <w:rsid w:val="008674A9"/>
    <w:rsid w:val="0086765C"/>
    <w:rsid w:val="008679F5"/>
    <w:rsid w:val="00870F28"/>
    <w:rsid w:val="00871E08"/>
    <w:rsid w:val="00873CCE"/>
    <w:rsid w:val="00875297"/>
    <w:rsid w:val="008768CA"/>
    <w:rsid w:val="0087748D"/>
    <w:rsid w:val="00877EF9"/>
    <w:rsid w:val="00880559"/>
    <w:rsid w:val="00882F52"/>
    <w:rsid w:val="008832B5"/>
    <w:rsid w:val="008858B0"/>
    <w:rsid w:val="00885DC1"/>
    <w:rsid w:val="00887B14"/>
    <w:rsid w:val="0089037C"/>
    <w:rsid w:val="00890AE3"/>
    <w:rsid w:val="00891699"/>
    <w:rsid w:val="00891BCB"/>
    <w:rsid w:val="00893529"/>
    <w:rsid w:val="00894F68"/>
    <w:rsid w:val="00894FE6"/>
    <w:rsid w:val="00897546"/>
    <w:rsid w:val="008977F2"/>
    <w:rsid w:val="00897979"/>
    <w:rsid w:val="008A0981"/>
    <w:rsid w:val="008A141B"/>
    <w:rsid w:val="008A1822"/>
    <w:rsid w:val="008A1B91"/>
    <w:rsid w:val="008A3616"/>
    <w:rsid w:val="008A5211"/>
    <w:rsid w:val="008A5ACC"/>
    <w:rsid w:val="008A5D97"/>
    <w:rsid w:val="008A630D"/>
    <w:rsid w:val="008A648E"/>
    <w:rsid w:val="008B0568"/>
    <w:rsid w:val="008B133E"/>
    <w:rsid w:val="008B3C76"/>
    <w:rsid w:val="008B4788"/>
    <w:rsid w:val="008B5306"/>
    <w:rsid w:val="008B549E"/>
    <w:rsid w:val="008B54E8"/>
    <w:rsid w:val="008B6264"/>
    <w:rsid w:val="008B7830"/>
    <w:rsid w:val="008B798A"/>
    <w:rsid w:val="008C16F0"/>
    <w:rsid w:val="008C2E2A"/>
    <w:rsid w:val="008C3057"/>
    <w:rsid w:val="008C6C37"/>
    <w:rsid w:val="008D041D"/>
    <w:rsid w:val="008D0A5B"/>
    <w:rsid w:val="008D0C8C"/>
    <w:rsid w:val="008D1C2F"/>
    <w:rsid w:val="008D1D31"/>
    <w:rsid w:val="008D2E4D"/>
    <w:rsid w:val="008D4924"/>
    <w:rsid w:val="008D5060"/>
    <w:rsid w:val="008D6221"/>
    <w:rsid w:val="008D6784"/>
    <w:rsid w:val="008D67B9"/>
    <w:rsid w:val="008D6B40"/>
    <w:rsid w:val="008E096E"/>
    <w:rsid w:val="008E1FF8"/>
    <w:rsid w:val="008E3305"/>
    <w:rsid w:val="008E400D"/>
    <w:rsid w:val="008E7EF0"/>
    <w:rsid w:val="008F1663"/>
    <w:rsid w:val="008F1CFB"/>
    <w:rsid w:val="008F396F"/>
    <w:rsid w:val="008F3DCD"/>
    <w:rsid w:val="008F64AF"/>
    <w:rsid w:val="008F728A"/>
    <w:rsid w:val="008F77AC"/>
    <w:rsid w:val="008F7DF1"/>
    <w:rsid w:val="009006B4"/>
    <w:rsid w:val="0090271F"/>
    <w:rsid w:val="00902DB9"/>
    <w:rsid w:val="00903B9A"/>
    <w:rsid w:val="0090466A"/>
    <w:rsid w:val="00904958"/>
    <w:rsid w:val="00905E5A"/>
    <w:rsid w:val="00907067"/>
    <w:rsid w:val="009076D6"/>
    <w:rsid w:val="00911E0E"/>
    <w:rsid w:val="00911F55"/>
    <w:rsid w:val="009120C9"/>
    <w:rsid w:val="00912C64"/>
    <w:rsid w:val="009159F3"/>
    <w:rsid w:val="009163EC"/>
    <w:rsid w:val="00917217"/>
    <w:rsid w:val="009219B8"/>
    <w:rsid w:val="009222A6"/>
    <w:rsid w:val="00922C67"/>
    <w:rsid w:val="00923655"/>
    <w:rsid w:val="009248C6"/>
    <w:rsid w:val="00924952"/>
    <w:rsid w:val="009269FD"/>
    <w:rsid w:val="00927F8A"/>
    <w:rsid w:val="00930673"/>
    <w:rsid w:val="00930ABE"/>
    <w:rsid w:val="00931E34"/>
    <w:rsid w:val="00932B02"/>
    <w:rsid w:val="009335F7"/>
    <w:rsid w:val="009339CB"/>
    <w:rsid w:val="009340E9"/>
    <w:rsid w:val="009353D1"/>
    <w:rsid w:val="00936071"/>
    <w:rsid w:val="009376CD"/>
    <w:rsid w:val="00937B99"/>
    <w:rsid w:val="00940212"/>
    <w:rsid w:val="00942008"/>
    <w:rsid w:val="00942EC2"/>
    <w:rsid w:val="009432DB"/>
    <w:rsid w:val="009434B3"/>
    <w:rsid w:val="00946186"/>
    <w:rsid w:val="009503B3"/>
    <w:rsid w:val="00950E77"/>
    <w:rsid w:val="00952BDE"/>
    <w:rsid w:val="0095308E"/>
    <w:rsid w:val="00953B73"/>
    <w:rsid w:val="00954AD0"/>
    <w:rsid w:val="0095726C"/>
    <w:rsid w:val="00961B32"/>
    <w:rsid w:val="00962004"/>
    <w:rsid w:val="00962509"/>
    <w:rsid w:val="009634B3"/>
    <w:rsid w:val="009635CD"/>
    <w:rsid w:val="00963ACD"/>
    <w:rsid w:val="00965E13"/>
    <w:rsid w:val="00970051"/>
    <w:rsid w:val="00970740"/>
    <w:rsid w:val="00970DB3"/>
    <w:rsid w:val="00972754"/>
    <w:rsid w:val="009740BF"/>
    <w:rsid w:val="00974BB0"/>
    <w:rsid w:val="00975B27"/>
    <w:rsid w:val="00975BCD"/>
    <w:rsid w:val="00975C34"/>
    <w:rsid w:val="009776C0"/>
    <w:rsid w:val="009776DB"/>
    <w:rsid w:val="00980D7A"/>
    <w:rsid w:val="009818A2"/>
    <w:rsid w:val="00981E96"/>
    <w:rsid w:val="00984C48"/>
    <w:rsid w:val="009853EE"/>
    <w:rsid w:val="00985B6D"/>
    <w:rsid w:val="009861A5"/>
    <w:rsid w:val="00987E89"/>
    <w:rsid w:val="009911F9"/>
    <w:rsid w:val="00991C78"/>
    <w:rsid w:val="009928A9"/>
    <w:rsid w:val="0099293B"/>
    <w:rsid w:val="00992E1B"/>
    <w:rsid w:val="009941F0"/>
    <w:rsid w:val="009957FD"/>
    <w:rsid w:val="00997DA6"/>
    <w:rsid w:val="009A0AF3"/>
    <w:rsid w:val="009A44E2"/>
    <w:rsid w:val="009A6016"/>
    <w:rsid w:val="009A6C89"/>
    <w:rsid w:val="009A7250"/>
    <w:rsid w:val="009B07CD"/>
    <w:rsid w:val="009B1AAD"/>
    <w:rsid w:val="009B2F73"/>
    <w:rsid w:val="009B33B1"/>
    <w:rsid w:val="009B3B99"/>
    <w:rsid w:val="009B49BC"/>
    <w:rsid w:val="009C1542"/>
    <w:rsid w:val="009C19E9"/>
    <w:rsid w:val="009C1AE0"/>
    <w:rsid w:val="009C334E"/>
    <w:rsid w:val="009C336F"/>
    <w:rsid w:val="009C3EC3"/>
    <w:rsid w:val="009C6A05"/>
    <w:rsid w:val="009D00C9"/>
    <w:rsid w:val="009D027C"/>
    <w:rsid w:val="009D0369"/>
    <w:rsid w:val="009D0531"/>
    <w:rsid w:val="009D18A0"/>
    <w:rsid w:val="009D4729"/>
    <w:rsid w:val="009D4CF6"/>
    <w:rsid w:val="009D54E6"/>
    <w:rsid w:val="009D74A6"/>
    <w:rsid w:val="009E0563"/>
    <w:rsid w:val="009E0E87"/>
    <w:rsid w:val="009E1BAC"/>
    <w:rsid w:val="009E6F50"/>
    <w:rsid w:val="009E71FE"/>
    <w:rsid w:val="009E7297"/>
    <w:rsid w:val="009E72B9"/>
    <w:rsid w:val="009F02E9"/>
    <w:rsid w:val="009F098D"/>
    <w:rsid w:val="009F13BA"/>
    <w:rsid w:val="009F175C"/>
    <w:rsid w:val="009F2B32"/>
    <w:rsid w:val="009F3DD6"/>
    <w:rsid w:val="009F4DC9"/>
    <w:rsid w:val="009F5BF9"/>
    <w:rsid w:val="009F689A"/>
    <w:rsid w:val="00A05530"/>
    <w:rsid w:val="00A0677E"/>
    <w:rsid w:val="00A10142"/>
    <w:rsid w:val="00A10F02"/>
    <w:rsid w:val="00A11868"/>
    <w:rsid w:val="00A13C9C"/>
    <w:rsid w:val="00A146E7"/>
    <w:rsid w:val="00A15246"/>
    <w:rsid w:val="00A17176"/>
    <w:rsid w:val="00A20073"/>
    <w:rsid w:val="00A204CA"/>
    <w:rsid w:val="00A209D6"/>
    <w:rsid w:val="00A20D3D"/>
    <w:rsid w:val="00A22738"/>
    <w:rsid w:val="00A23258"/>
    <w:rsid w:val="00A23821"/>
    <w:rsid w:val="00A24E1F"/>
    <w:rsid w:val="00A24EAE"/>
    <w:rsid w:val="00A2548D"/>
    <w:rsid w:val="00A261B9"/>
    <w:rsid w:val="00A2710C"/>
    <w:rsid w:val="00A315E6"/>
    <w:rsid w:val="00A320DA"/>
    <w:rsid w:val="00A32D7B"/>
    <w:rsid w:val="00A33AF7"/>
    <w:rsid w:val="00A33F75"/>
    <w:rsid w:val="00A3426C"/>
    <w:rsid w:val="00A34FB0"/>
    <w:rsid w:val="00A36F5F"/>
    <w:rsid w:val="00A37525"/>
    <w:rsid w:val="00A430EC"/>
    <w:rsid w:val="00A434DF"/>
    <w:rsid w:val="00A44315"/>
    <w:rsid w:val="00A447A5"/>
    <w:rsid w:val="00A45776"/>
    <w:rsid w:val="00A4595E"/>
    <w:rsid w:val="00A45B0B"/>
    <w:rsid w:val="00A5123F"/>
    <w:rsid w:val="00A518D2"/>
    <w:rsid w:val="00A52C11"/>
    <w:rsid w:val="00A53724"/>
    <w:rsid w:val="00A54B2B"/>
    <w:rsid w:val="00A55507"/>
    <w:rsid w:val="00A611F0"/>
    <w:rsid w:val="00A615FE"/>
    <w:rsid w:val="00A629EB"/>
    <w:rsid w:val="00A63066"/>
    <w:rsid w:val="00A64F2C"/>
    <w:rsid w:val="00A66BF4"/>
    <w:rsid w:val="00A703B6"/>
    <w:rsid w:val="00A70534"/>
    <w:rsid w:val="00A7126B"/>
    <w:rsid w:val="00A736E2"/>
    <w:rsid w:val="00A779C3"/>
    <w:rsid w:val="00A82346"/>
    <w:rsid w:val="00A82372"/>
    <w:rsid w:val="00A829EC"/>
    <w:rsid w:val="00A86171"/>
    <w:rsid w:val="00A87E41"/>
    <w:rsid w:val="00A91110"/>
    <w:rsid w:val="00A928F0"/>
    <w:rsid w:val="00A92BE3"/>
    <w:rsid w:val="00A93E7D"/>
    <w:rsid w:val="00A94351"/>
    <w:rsid w:val="00A965A0"/>
    <w:rsid w:val="00A9671C"/>
    <w:rsid w:val="00AA099A"/>
    <w:rsid w:val="00AA0B83"/>
    <w:rsid w:val="00AA0CD4"/>
    <w:rsid w:val="00AA1371"/>
    <w:rsid w:val="00AA1553"/>
    <w:rsid w:val="00AA20B8"/>
    <w:rsid w:val="00AA40FC"/>
    <w:rsid w:val="00AA6A3A"/>
    <w:rsid w:val="00AB1C5F"/>
    <w:rsid w:val="00AB262A"/>
    <w:rsid w:val="00AB3382"/>
    <w:rsid w:val="00AB49A3"/>
    <w:rsid w:val="00AB7057"/>
    <w:rsid w:val="00AB7DFA"/>
    <w:rsid w:val="00AC074D"/>
    <w:rsid w:val="00AC1553"/>
    <w:rsid w:val="00AC1F86"/>
    <w:rsid w:val="00AC3C42"/>
    <w:rsid w:val="00AC3D23"/>
    <w:rsid w:val="00AC7403"/>
    <w:rsid w:val="00AD0A82"/>
    <w:rsid w:val="00AD2B80"/>
    <w:rsid w:val="00AD603F"/>
    <w:rsid w:val="00AD630E"/>
    <w:rsid w:val="00AD6485"/>
    <w:rsid w:val="00AD6A31"/>
    <w:rsid w:val="00AD7E7C"/>
    <w:rsid w:val="00AE049D"/>
    <w:rsid w:val="00AE0AB3"/>
    <w:rsid w:val="00AE2E62"/>
    <w:rsid w:val="00AE4171"/>
    <w:rsid w:val="00AE50C8"/>
    <w:rsid w:val="00AE6591"/>
    <w:rsid w:val="00AE7A9B"/>
    <w:rsid w:val="00AF12A6"/>
    <w:rsid w:val="00AF13C0"/>
    <w:rsid w:val="00AF1E5D"/>
    <w:rsid w:val="00AF3E9F"/>
    <w:rsid w:val="00AF7C96"/>
    <w:rsid w:val="00B00138"/>
    <w:rsid w:val="00B0199C"/>
    <w:rsid w:val="00B03498"/>
    <w:rsid w:val="00B05380"/>
    <w:rsid w:val="00B05962"/>
    <w:rsid w:val="00B07470"/>
    <w:rsid w:val="00B07872"/>
    <w:rsid w:val="00B100BD"/>
    <w:rsid w:val="00B11B9E"/>
    <w:rsid w:val="00B12292"/>
    <w:rsid w:val="00B125DE"/>
    <w:rsid w:val="00B147BF"/>
    <w:rsid w:val="00B15409"/>
    <w:rsid w:val="00B15449"/>
    <w:rsid w:val="00B15D98"/>
    <w:rsid w:val="00B16C2F"/>
    <w:rsid w:val="00B1749E"/>
    <w:rsid w:val="00B20E99"/>
    <w:rsid w:val="00B21BEE"/>
    <w:rsid w:val="00B222E2"/>
    <w:rsid w:val="00B22D8B"/>
    <w:rsid w:val="00B24107"/>
    <w:rsid w:val="00B24153"/>
    <w:rsid w:val="00B24381"/>
    <w:rsid w:val="00B25292"/>
    <w:rsid w:val="00B2564B"/>
    <w:rsid w:val="00B27303"/>
    <w:rsid w:val="00B27339"/>
    <w:rsid w:val="00B3129F"/>
    <w:rsid w:val="00B358DE"/>
    <w:rsid w:val="00B3720C"/>
    <w:rsid w:val="00B37F5B"/>
    <w:rsid w:val="00B41C93"/>
    <w:rsid w:val="00B425D4"/>
    <w:rsid w:val="00B426F4"/>
    <w:rsid w:val="00B46DB6"/>
    <w:rsid w:val="00B47FD1"/>
    <w:rsid w:val="00B516BB"/>
    <w:rsid w:val="00B51C85"/>
    <w:rsid w:val="00B54B30"/>
    <w:rsid w:val="00B550B8"/>
    <w:rsid w:val="00B55822"/>
    <w:rsid w:val="00B56769"/>
    <w:rsid w:val="00B56F22"/>
    <w:rsid w:val="00B5751D"/>
    <w:rsid w:val="00B576E9"/>
    <w:rsid w:val="00B579F1"/>
    <w:rsid w:val="00B61A93"/>
    <w:rsid w:val="00B62CBB"/>
    <w:rsid w:val="00B6469F"/>
    <w:rsid w:val="00B65EA2"/>
    <w:rsid w:val="00B66361"/>
    <w:rsid w:val="00B669E9"/>
    <w:rsid w:val="00B670EC"/>
    <w:rsid w:val="00B67A62"/>
    <w:rsid w:val="00B70B6B"/>
    <w:rsid w:val="00B71442"/>
    <w:rsid w:val="00B71864"/>
    <w:rsid w:val="00B71910"/>
    <w:rsid w:val="00B72D49"/>
    <w:rsid w:val="00B7538C"/>
    <w:rsid w:val="00B767E1"/>
    <w:rsid w:val="00B76EE3"/>
    <w:rsid w:val="00B80B9D"/>
    <w:rsid w:val="00B81960"/>
    <w:rsid w:val="00B8353E"/>
    <w:rsid w:val="00B84DB2"/>
    <w:rsid w:val="00B86C24"/>
    <w:rsid w:val="00B905BE"/>
    <w:rsid w:val="00B91056"/>
    <w:rsid w:val="00B91B34"/>
    <w:rsid w:val="00B925D6"/>
    <w:rsid w:val="00B94568"/>
    <w:rsid w:val="00B95DB3"/>
    <w:rsid w:val="00B9644F"/>
    <w:rsid w:val="00BA0452"/>
    <w:rsid w:val="00BA1AC3"/>
    <w:rsid w:val="00BA3418"/>
    <w:rsid w:val="00BA3506"/>
    <w:rsid w:val="00BA4D8D"/>
    <w:rsid w:val="00BA5974"/>
    <w:rsid w:val="00BA7A89"/>
    <w:rsid w:val="00BB00A7"/>
    <w:rsid w:val="00BB270B"/>
    <w:rsid w:val="00BB2F06"/>
    <w:rsid w:val="00BB5B47"/>
    <w:rsid w:val="00BB5B57"/>
    <w:rsid w:val="00BC0E9B"/>
    <w:rsid w:val="00BC1018"/>
    <w:rsid w:val="00BC1954"/>
    <w:rsid w:val="00BC19FA"/>
    <w:rsid w:val="00BC1A29"/>
    <w:rsid w:val="00BC1F5E"/>
    <w:rsid w:val="00BC3555"/>
    <w:rsid w:val="00BC4557"/>
    <w:rsid w:val="00BD0B8E"/>
    <w:rsid w:val="00BD0F43"/>
    <w:rsid w:val="00BD2BEC"/>
    <w:rsid w:val="00BD32B1"/>
    <w:rsid w:val="00BD4BC4"/>
    <w:rsid w:val="00BD7679"/>
    <w:rsid w:val="00BD7E79"/>
    <w:rsid w:val="00BE4C76"/>
    <w:rsid w:val="00BE7ED5"/>
    <w:rsid w:val="00BF0106"/>
    <w:rsid w:val="00BF0555"/>
    <w:rsid w:val="00BF153D"/>
    <w:rsid w:val="00BF2F31"/>
    <w:rsid w:val="00BF6C8A"/>
    <w:rsid w:val="00C02CB9"/>
    <w:rsid w:val="00C03719"/>
    <w:rsid w:val="00C04A2C"/>
    <w:rsid w:val="00C06626"/>
    <w:rsid w:val="00C07241"/>
    <w:rsid w:val="00C07AA2"/>
    <w:rsid w:val="00C12B51"/>
    <w:rsid w:val="00C13020"/>
    <w:rsid w:val="00C13969"/>
    <w:rsid w:val="00C15935"/>
    <w:rsid w:val="00C177F3"/>
    <w:rsid w:val="00C17F3F"/>
    <w:rsid w:val="00C2018C"/>
    <w:rsid w:val="00C2127C"/>
    <w:rsid w:val="00C233F5"/>
    <w:rsid w:val="00C23906"/>
    <w:rsid w:val="00C24650"/>
    <w:rsid w:val="00C25465"/>
    <w:rsid w:val="00C25F01"/>
    <w:rsid w:val="00C3031B"/>
    <w:rsid w:val="00C31806"/>
    <w:rsid w:val="00C329F5"/>
    <w:rsid w:val="00C33079"/>
    <w:rsid w:val="00C34FE7"/>
    <w:rsid w:val="00C356FC"/>
    <w:rsid w:val="00C36DB9"/>
    <w:rsid w:val="00C3721B"/>
    <w:rsid w:val="00C4346F"/>
    <w:rsid w:val="00C4433A"/>
    <w:rsid w:val="00C44439"/>
    <w:rsid w:val="00C4589F"/>
    <w:rsid w:val="00C458D5"/>
    <w:rsid w:val="00C45EA5"/>
    <w:rsid w:val="00C467CF"/>
    <w:rsid w:val="00C47E82"/>
    <w:rsid w:val="00C47E9C"/>
    <w:rsid w:val="00C5140E"/>
    <w:rsid w:val="00C52192"/>
    <w:rsid w:val="00C5299E"/>
    <w:rsid w:val="00C52CD9"/>
    <w:rsid w:val="00C53315"/>
    <w:rsid w:val="00C54AFA"/>
    <w:rsid w:val="00C55018"/>
    <w:rsid w:val="00C55273"/>
    <w:rsid w:val="00C5543A"/>
    <w:rsid w:val="00C55807"/>
    <w:rsid w:val="00C55A12"/>
    <w:rsid w:val="00C566DF"/>
    <w:rsid w:val="00C61DDA"/>
    <w:rsid w:val="00C624D2"/>
    <w:rsid w:val="00C646C3"/>
    <w:rsid w:val="00C6553E"/>
    <w:rsid w:val="00C658AC"/>
    <w:rsid w:val="00C71083"/>
    <w:rsid w:val="00C71180"/>
    <w:rsid w:val="00C771AC"/>
    <w:rsid w:val="00C77291"/>
    <w:rsid w:val="00C80035"/>
    <w:rsid w:val="00C804C8"/>
    <w:rsid w:val="00C81FA1"/>
    <w:rsid w:val="00C82E2C"/>
    <w:rsid w:val="00C83A13"/>
    <w:rsid w:val="00C84CEC"/>
    <w:rsid w:val="00C859A0"/>
    <w:rsid w:val="00C86F10"/>
    <w:rsid w:val="00C87B8F"/>
    <w:rsid w:val="00C90192"/>
    <w:rsid w:val="00C9068C"/>
    <w:rsid w:val="00C9089D"/>
    <w:rsid w:val="00C9093B"/>
    <w:rsid w:val="00C909B7"/>
    <w:rsid w:val="00C91805"/>
    <w:rsid w:val="00C92967"/>
    <w:rsid w:val="00C94521"/>
    <w:rsid w:val="00CA1ABB"/>
    <w:rsid w:val="00CA2A68"/>
    <w:rsid w:val="00CA3D0C"/>
    <w:rsid w:val="00CA4E07"/>
    <w:rsid w:val="00CA53C8"/>
    <w:rsid w:val="00CA5A03"/>
    <w:rsid w:val="00CA654B"/>
    <w:rsid w:val="00CB061D"/>
    <w:rsid w:val="00CB183F"/>
    <w:rsid w:val="00CB2C20"/>
    <w:rsid w:val="00CB4A8D"/>
    <w:rsid w:val="00CB526D"/>
    <w:rsid w:val="00CB65FA"/>
    <w:rsid w:val="00CB6C10"/>
    <w:rsid w:val="00CB72B8"/>
    <w:rsid w:val="00CD0BA8"/>
    <w:rsid w:val="00CD0D67"/>
    <w:rsid w:val="00CD1A44"/>
    <w:rsid w:val="00CD22B2"/>
    <w:rsid w:val="00CD2450"/>
    <w:rsid w:val="00CD29C4"/>
    <w:rsid w:val="00CD2FEF"/>
    <w:rsid w:val="00CD4A20"/>
    <w:rsid w:val="00CD4C7B"/>
    <w:rsid w:val="00CD50A0"/>
    <w:rsid w:val="00CD58FE"/>
    <w:rsid w:val="00CD5AAF"/>
    <w:rsid w:val="00CD7B78"/>
    <w:rsid w:val="00CE0AC2"/>
    <w:rsid w:val="00CE1CEE"/>
    <w:rsid w:val="00CE4AED"/>
    <w:rsid w:val="00CE56C0"/>
    <w:rsid w:val="00CE6F5B"/>
    <w:rsid w:val="00CF005C"/>
    <w:rsid w:val="00CF34EB"/>
    <w:rsid w:val="00CF4BCB"/>
    <w:rsid w:val="00CF4F56"/>
    <w:rsid w:val="00CF537E"/>
    <w:rsid w:val="00CF6BCD"/>
    <w:rsid w:val="00CF7D1E"/>
    <w:rsid w:val="00D0251B"/>
    <w:rsid w:val="00D0360D"/>
    <w:rsid w:val="00D04EEC"/>
    <w:rsid w:val="00D05BE2"/>
    <w:rsid w:val="00D05E90"/>
    <w:rsid w:val="00D0622C"/>
    <w:rsid w:val="00D073E2"/>
    <w:rsid w:val="00D07518"/>
    <w:rsid w:val="00D07522"/>
    <w:rsid w:val="00D07A28"/>
    <w:rsid w:val="00D10B59"/>
    <w:rsid w:val="00D10DC1"/>
    <w:rsid w:val="00D11073"/>
    <w:rsid w:val="00D1122C"/>
    <w:rsid w:val="00D15D1E"/>
    <w:rsid w:val="00D164EC"/>
    <w:rsid w:val="00D176E8"/>
    <w:rsid w:val="00D21C66"/>
    <w:rsid w:val="00D23B65"/>
    <w:rsid w:val="00D30797"/>
    <w:rsid w:val="00D308B0"/>
    <w:rsid w:val="00D33BE3"/>
    <w:rsid w:val="00D34248"/>
    <w:rsid w:val="00D34302"/>
    <w:rsid w:val="00D35D2F"/>
    <w:rsid w:val="00D3792D"/>
    <w:rsid w:val="00D37BB9"/>
    <w:rsid w:val="00D408A4"/>
    <w:rsid w:val="00D41D61"/>
    <w:rsid w:val="00D43210"/>
    <w:rsid w:val="00D447B0"/>
    <w:rsid w:val="00D460C2"/>
    <w:rsid w:val="00D46158"/>
    <w:rsid w:val="00D4722E"/>
    <w:rsid w:val="00D474BB"/>
    <w:rsid w:val="00D4799D"/>
    <w:rsid w:val="00D501E3"/>
    <w:rsid w:val="00D52D3F"/>
    <w:rsid w:val="00D53EFA"/>
    <w:rsid w:val="00D5467E"/>
    <w:rsid w:val="00D54820"/>
    <w:rsid w:val="00D5540A"/>
    <w:rsid w:val="00D55966"/>
    <w:rsid w:val="00D55E47"/>
    <w:rsid w:val="00D57E0A"/>
    <w:rsid w:val="00D61325"/>
    <w:rsid w:val="00D62E19"/>
    <w:rsid w:val="00D62FA1"/>
    <w:rsid w:val="00D6409F"/>
    <w:rsid w:val="00D6524B"/>
    <w:rsid w:val="00D66788"/>
    <w:rsid w:val="00D66937"/>
    <w:rsid w:val="00D67CD1"/>
    <w:rsid w:val="00D738D6"/>
    <w:rsid w:val="00D742CA"/>
    <w:rsid w:val="00D76A38"/>
    <w:rsid w:val="00D80335"/>
    <w:rsid w:val="00D80795"/>
    <w:rsid w:val="00D819BB"/>
    <w:rsid w:val="00D81E94"/>
    <w:rsid w:val="00D82496"/>
    <w:rsid w:val="00D82517"/>
    <w:rsid w:val="00D852AB"/>
    <w:rsid w:val="00D854BE"/>
    <w:rsid w:val="00D856AB"/>
    <w:rsid w:val="00D85B5A"/>
    <w:rsid w:val="00D87E00"/>
    <w:rsid w:val="00D87EF1"/>
    <w:rsid w:val="00D906F9"/>
    <w:rsid w:val="00D9134D"/>
    <w:rsid w:val="00D91B10"/>
    <w:rsid w:val="00D91CEB"/>
    <w:rsid w:val="00D921E9"/>
    <w:rsid w:val="00D92E02"/>
    <w:rsid w:val="00D944F8"/>
    <w:rsid w:val="00D945D4"/>
    <w:rsid w:val="00D951BB"/>
    <w:rsid w:val="00D95F56"/>
    <w:rsid w:val="00D965CD"/>
    <w:rsid w:val="00D96BD6"/>
    <w:rsid w:val="00D96D11"/>
    <w:rsid w:val="00D97A4C"/>
    <w:rsid w:val="00DA1415"/>
    <w:rsid w:val="00DA15CB"/>
    <w:rsid w:val="00DA2697"/>
    <w:rsid w:val="00DA303F"/>
    <w:rsid w:val="00DA48B8"/>
    <w:rsid w:val="00DA4DAD"/>
    <w:rsid w:val="00DA6414"/>
    <w:rsid w:val="00DA6691"/>
    <w:rsid w:val="00DA6D4A"/>
    <w:rsid w:val="00DA7A03"/>
    <w:rsid w:val="00DB0DB8"/>
    <w:rsid w:val="00DB1818"/>
    <w:rsid w:val="00DB6C61"/>
    <w:rsid w:val="00DC309B"/>
    <w:rsid w:val="00DC355C"/>
    <w:rsid w:val="00DC3FEB"/>
    <w:rsid w:val="00DC4DA2"/>
    <w:rsid w:val="00DC5261"/>
    <w:rsid w:val="00DD4481"/>
    <w:rsid w:val="00DD700E"/>
    <w:rsid w:val="00DE25D2"/>
    <w:rsid w:val="00DE33E5"/>
    <w:rsid w:val="00DE3A6E"/>
    <w:rsid w:val="00DE3D76"/>
    <w:rsid w:val="00DE7FB3"/>
    <w:rsid w:val="00DF0124"/>
    <w:rsid w:val="00DF0579"/>
    <w:rsid w:val="00DF171D"/>
    <w:rsid w:val="00DF4E03"/>
    <w:rsid w:val="00DF62B5"/>
    <w:rsid w:val="00DF6927"/>
    <w:rsid w:val="00DF7280"/>
    <w:rsid w:val="00DF7C20"/>
    <w:rsid w:val="00E01095"/>
    <w:rsid w:val="00E022F7"/>
    <w:rsid w:val="00E02AD4"/>
    <w:rsid w:val="00E038FB"/>
    <w:rsid w:val="00E075EE"/>
    <w:rsid w:val="00E07E7C"/>
    <w:rsid w:val="00E12EF1"/>
    <w:rsid w:val="00E13AD1"/>
    <w:rsid w:val="00E15C6E"/>
    <w:rsid w:val="00E17332"/>
    <w:rsid w:val="00E24062"/>
    <w:rsid w:val="00E244E7"/>
    <w:rsid w:val="00E2628D"/>
    <w:rsid w:val="00E273B9"/>
    <w:rsid w:val="00E2754C"/>
    <w:rsid w:val="00E276B5"/>
    <w:rsid w:val="00E324C5"/>
    <w:rsid w:val="00E3444A"/>
    <w:rsid w:val="00E35AF3"/>
    <w:rsid w:val="00E37D3F"/>
    <w:rsid w:val="00E41C9E"/>
    <w:rsid w:val="00E42A2B"/>
    <w:rsid w:val="00E4589C"/>
    <w:rsid w:val="00E45AD3"/>
    <w:rsid w:val="00E46910"/>
    <w:rsid w:val="00E46C08"/>
    <w:rsid w:val="00E471CF"/>
    <w:rsid w:val="00E542A2"/>
    <w:rsid w:val="00E54693"/>
    <w:rsid w:val="00E547DC"/>
    <w:rsid w:val="00E54F27"/>
    <w:rsid w:val="00E6039D"/>
    <w:rsid w:val="00E60EBD"/>
    <w:rsid w:val="00E62519"/>
    <w:rsid w:val="00E62835"/>
    <w:rsid w:val="00E63340"/>
    <w:rsid w:val="00E6480E"/>
    <w:rsid w:val="00E65C6D"/>
    <w:rsid w:val="00E6661F"/>
    <w:rsid w:val="00E67533"/>
    <w:rsid w:val="00E67CD3"/>
    <w:rsid w:val="00E71113"/>
    <w:rsid w:val="00E71C9E"/>
    <w:rsid w:val="00E73C48"/>
    <w:rsid w:val="00E74051"/>
    <w:rsid w:val="00E74CB5"/>
    <w:rsid w:val="00E7689F"/>
    <w:rsid w:val="00E76CA0"/>
    <w:rsid w:val="00E77645"/>
    <w:rsid w:val="00E77987"/>
    <w:rsid w:val="00E80F78"/>
    <w:rsid w:val="00E81FC9"/>
    <w:rsid w:val="00E82661"/>
    <w:rsid w:val="00E830F0"/>
    <w:rsid w:val="00E83697"/>
    <w:rsid w:val="00E842EC"/>
    <w:rsid w:val="00E84B0D"/>
    <w:rsid w:val="00E85044"/>
    <w:rsid w:val="00E854ED"/>
    <w:rsid w:val="00E859B6"/>
    <w:rsid w:val="00E85A93"/>
    <w:rsid w:val="00E862B3"/>
    <w:rsid w:val="00E8729D"/>
    <w:rsid w:val="00E87AB0"/>
    <w:rsid w:val="00E901C8"/>
    <w:rsid w:val="00E90964"/>
    <w:rsid w:val="00E91775"/>
    <w:rsid w:val="00E9449E"/>
    <w:rsid w:val="00E94E07"/>
    <w:rsid w:val="00E9531D"/>
    <w:rsid w:val="00E9605C"/>
    <w:rsid w:val="00E96497"/>
    <w:rsid w:val="00E97AC0"/>
    <w:rsid w:val="00EA3CB5"/>
    <w:rsid w:val="00EA542D"/>
    <w:rsid w:val="00EA66BC"/>
    <w:rsid w:val="00EA66C9"/>
    <w:rsid w:val="00EA72DF"/>
    <w:rsid w:val="00EB1458"/>
    <w:rsid w:val="00EB3D9E"/>
    <w:rsid w:val="00EB4B96"/>
    <w:rsid w:val="00EB5BB3"/>
    <w:rsid w:val="00EB5D32"/>
    <w:rsid w:val="00EB62FA"/>
    <w:rsid w:val="00EB6BD7"/>
    <w:rsid w:val="00EC12DD"/>
    <w:rsid w:val="00EC1A94"/>
    <w:rsid w:val="00EC2516"/>
    <w:rsid w:val="00EC4A25"/>
    <w:rsid w:val="00ED0A5E"/>
    <w:rsid w:val="00ED0BC6"/>
    <w:rsid w:val="00ED10C2"/>
    <w:rsid w:val="00ED1C74"/>
    <w:rsid w:val="00ED1E35"/>
    <w:rsid w:val="00ED2280"/>
    <w:rsid w:val="00ED25B2"/>
    <w:rsid w:val="00ED41B3"/>
    <w:rsid w:val="00ED4CEE"/>
    <w:rsid w:val="00ED6D16"/>
    <w:rsid w:val="00ED6D46"/>
    <w:rsid w:val="00EE08A7"/>
    <w:rsid w:val="00EE14E9"/>
    <w:rsid w:val="00EE162B"/>
    <w:rsid w:val="00EE2D23"/>
    <w:rsid w:val="00EE2EBE"/>
    <w:rsid w:val="00EE6330"/>
    <w:rsid w:val="00EE6A38"/>
    <w:rsid w:val="00EF0293"/>
    <w:rsid w:val="00EF1AA5"/>
    <w:rsid w:val="00EF1FB3"/>
    <w:rsid w:val="00EF28FC"/>
    <w:rsid w:val="00EF3462"/>
    <w:rsid w:val="00EF35EE"/>
    <w:rsid w:val="00EF3614"/>
    <w:rsid w:val="00EF3640"/>
    <w:rsid w:val="00EF537C"/>
    <w:rsid w:val="00EF612C"/>
    <w:rsid w:val="00EF70BC"/>
    <w:rsid w:val="00F01488"/>
    <w:rsid w:val="00F019A8"/>
    <w:rsid w:val="00F01B0C"/>
    <w:rsid w:val="00F01E02"/>
    <w:rsid w:val="00F025A2"/>
    <w:rsid w:val="00F03112"/>
    <w:rsid w:val="00F036E9"/>
    <w:rsid w:val="00F03850"/>
    <w:rsid w:val="00F05108"/>
    <w:rsid w:val="00F06ABB"/>
    <w:rsid w:val="00F07388"/>
    <w:rsid w:val="00F101CF"/>
    <w:rsid w:val="00F105B0"/>
    <w:rsid w:val="00F115F2"/>
    <w:rsid w:val="00F13C47"/>
    <w:rsid w:val="00F178BA"/>
    <w:rsid w:val="00F2026E"/>
    <w:rsid w:val="00F2171F"/>
    <w:rsid w:val="00F2210A"/>
    <w:rsid w:val="00F23C1B"/>
    <w:rsid w:val="00F26310"/>
    <w:rsid w:val="00F27454"/>
    <w:rsid w:val="00F31372"/>
    <w:rsid w:val="00F32336"/>
    <w:rsid w:val="00F325F2"/>
    <w:rsid w:val="00F32FE6"/>
    <w:rsid w:val="00F34104"/>
    <w:rsid w:val="00F37743"/>
    <w:rsid w:val="00F3781D"/>
    <w:rsid w:val="00F37FA5"/>
    <w:rsid w:val="00F406AA"/>
    <w:rsid w:val="00F40C2F"/>
    <w:rsid w:val="00F42493"/>
    <w:rsid w:val="00F43370"/>
    <w:rsid w:val="00F43B46"/>
    <w:rsid w:val="00F445A8"/>
    <w:rsid w:val="00F44FCB"/>
    <w:rsid w:val="00F47BCC"/>
    <w:rsid w:val="00F50FC7"/>
    <w:rsid w:val="00F51066"/>
    <w:rsid w:val="00F5307C"/>
    <w:rsid w:val="00F5335A"/>
    <w:rsid w:val="00F54A3D"/>
    <w:rsid w:val="00F54CB0"/>
    <w:rsid w:val="00F55AC0"/>
    <w:rsid w:val="00F5752B"/>
    <w:rsid w:val="00F5785D"/>
    <w:rsid w:val="00F579CD"/>
    <w:rsid w:val="00F60CA4"/>
    <w:rsid w:val="00F6217A"/>
    <w:rsid w:val="00F6281B"/>
    <w:rsid w:val="00F63A49"/>
    <w:rsid w:val="00F64CD3"/>
    <w:rsid w:val="00F653B8"/>
    <w:rsid w:val="00F67553"/>
    <w:rsid w:val="00F7027A"/>
    <w:rsid w:val="00F70603"/>
    <w:rsid w:val="00F71B33"/>
    <w:rsid w:val="00F71B89"/>
    <w:rsid w:val="00F71F9C"/>
    <w:rsid w:val="00F71FED"/>
    <w:rsid w:val="00F72C39"/>
    <w:rsid w:val="00F72C49"/>
    <w:rsid w:val="00F731AB"/>
    <w:rsid w:val="00F7353C"/>
    <w:rsid w:val="00F73697"/>
    <w:rsid w:val="00F7491B"/>
    <w:rsid w:val="00F7597F"/>
    <w:rsid w:val="00F76F8F"/>
    <w:rsid w:val="00F77C41"/>
    <w:rsid w:val="00F816B6"/>
    <w:rsid w:val="00F81BAD"/>
    <w:rsid w:val="00F81DF4"/>
    <w:rsid w:val="00F82432"/>
    <w:rsid w:val="00F8350A"/>
    <w:rsid w:val="00F83648"/>
    <w:rsid w:val="00F8495A"/>
    <w:rsid w:val="00F85458"/>
    <w:rsid w:val="00F85E04"/>
    <w:rsid w:val="00F8659D"/>
    <w:rsid w:val="00F86756"/>
    <w:rsid w:val="00F87048"/>
    <w:rsid w:val="00F87257"/>
    <w:rsid w:val="00F90B2B"/>
    <w:rsid w:val="00F90F94"/>
    <w:rsid w:val="00F926B2"/>
    <w:rsid w:val="00F941DF"/>
    <w:rsid w:val="00F95D5D"/>
    <w:rsid w:val="00F95F2C"/>
    <w:rsid w:val="00FA05F0"/>
    <w:rsid w:val="00FA080F"/>
    <w:rsid w:val="00FA1266"/>
    <w:rsid w:val="00FA1786"/>
    <w:rsid w:val="00FA181D"/>
    <w:rsid w:val="00FA4261"/>
    <w:rsid w:val="00FA4CBA"/>
    <w:rsid w:val="00FA52FE"/>
    <w:rsid w:val="00FA6826"/>
    <w:rsid w:val="00FA6EDD"/>
    <w:rsid w:val="00FB14D3"/>
    <w:rsid w:val="00FB36FA"/>
    <w:rsid w:val="00FB45D1"/>
    <w:rsid w:val="00FB65BC"/>
    <w:rsid w:val="00FC1192"/>
    <w:rsid w:val="00FC3AE4"/>
    <w:rsid w:val="00FC4331"/>
    <w:rsid w:val="00FC543F"/>
    <w:rsid w:val="00FC7DFA"/>
    <w:rsid w:val="00FD04B5"/>
    <w:rsid w:val="00FD0D9C"/>
    <w:rsid w:val="00FD2718"/>
    <w:rsid w:val="00FD4298"/>
    <w:rsid w:val="00FE005D"/>
    <w:rsid w:val="00FE05C2"/>
    <w:rsid w:val="00FE08D3"/>
    <w:rsid w:val="00FE106D"/>
    <w:rsid w:val="00FE1F9C"/>
    <w:rsid w:val="00FE251B"/>
    <w:rsid w:val="00FE2928"/>
    <w:rsid w:val="00FE444F"/>
    <w:rsid w:val="00FE662D"/>
    <w:rsid w:val="00FE686D"/>
    <w:rsid w:val="00FE743B"/>
    <w:rsid w:val="00FE7EF6"/>
    <w:rsid w:val="00FE7F8E"/>
    <w:rsid w:val="00FF2FFB"/>
    <w:rsid w:val="00FF41B4"/>
    <w:rsid w:val="00FF7E5F"/>
    <w:rsid w:val="03303A16"/>
    <w:rsid w:val="05225206"/>
    <w:rsid w:val="06638908"/>
    <w:rsid w:val="082BB375"/>
    <w:rsid w:val="0A60C157"/>
    <w:rsid w:val="0BDBFB5F"/>
    <w:rsid w:val="0CCE9462"/>
    <w:rsid w:val="0CEFECF5"/>
    <w:rsid w:val="0ED4E55B"/>
    <w:rsid w:val="102ABDC8"/>
    <w:rsid w:val="1217F6CD"/>
    <w:rsid w:val="136CEFC7"/>
    <w:rsid w:val="1459CC05"/>
    <w:rsid w:val="14EE9DCA"/>
    <w:rsid w:val="155F7F72"/>
    <w:rsid w:val="158DCE2F"/>
    <w:rsid w:val="15C3AB3C"/>
    <w:rsid w:val="15D654A7"/>
    <w:rsid w:val="15D6A400"/>
    <w:rsid w:val="15D9EB01"/>
    <w:rsid w:val="16178C5F"/>
    <w:rsid w:val="16CA80A1"/>
    <w:rsid w:val="17931D11"/>
    <w:rsid w:val="17E55DAE"/>
    <w:rsid w:val="19DE79BC"/>
    <w:rsid w:val="1A16CACD"/>
    <w:rsid w:val="1B3E8DDD"/>
    <w:rsid w:val="1C2493E6"/>
    <w:rsid w:val="1E201F75"/>
    <w:rsid w:val="1E71F826"/>
    <w:rsid w:val="1F9665A3"/>
    <w:rsid w:val="208392BA"/>
    <w:rsid w:val="20DC85CD"/>
    <w:rsid w:val="223EA47C"/>
    <w:rsid w:val="22D0EA67"/>
    <w:rsid w:val="22ED2DFA"/>
    <w:rsid w:val="238A199C"/>
    <w:rsid w:val="265EF7B1"/>
    <w:rsid w:val="27615A36"/>
    <w:rsid w:val="288BC184"/>
    <w:rsid w:val="28D8E064"/>
    <w:rsid w:val="290B555E"/>
    <w:rsid w:val="29A0355D"/>
    <w:rsid w:val="29D1230C"/>
    <w:rsid w:val="2ABBFF23"/>
    <w:rsid w:val="2D740435"/>
    <w:rsid w:val="2DE88176"/>
    <w:rsid w:val="30617503"/>
    <w:rsid w:val="31F07DC8"/>
    <w:rsid w:val="32911930"/>
    <w:rsid w:val="32952949"/>
    <w:rsid w:val="350FEFE6"/>
    <w:rsid w:val="3574CAFE"/>
    <w:rsid w:val="35792393"/>
    <w:rsid w:val="3588B182"/>
    <w:rsid w:val="35BD4665"/>
    <w:rsid w:val="35C232D9"/>
    <w:rsid w:val="36962541"/>
    <w:rsid w:val="380FB7F6"/>
    <w:rsid w:val="38D1761B"/>
    <w:rsid w:val="3987FF32"/>
    <w:rsid w:val="39DF3AB2"/>
    <w:rsid w:val="39E7C81F"/>
    <w:rsid w:val="3AC16F7F"/>
    <w:rsid w:val="3BFFE3D0"/>
    <w:rsid w:val="3D5C15D4"/>
    <w:rsid w:val="3EC16AC2"/>
    <w:rsid w:val="3FBBFFD8"/>
    <w:rsid w:val="416D9011"/>
    <w:rsid w:val="41980244"/>
    <w:rsid w:val="4310C4A4"/>
    <w:rsid w:val="43C9EC56"/>
    <w:rsid w:val="441B4406"/>
    <w:rsid w:val="449C5892"/>
    <w:rsid w:val="48D2EAD8"/>
    <w:rsid w:val="49734D15"/>
    <w:rsid w:val="4A1BE6C7"/>
    <w:rsid w:val="4B0F55EA"/>
    <w:rsid w:val="4C9885F2"/>
    <w:rsid w:val="4CA5D06F"/>
    <w:rsid w:val="4D032C7C"/>
    <w:rsid w:val="4D31B0EE"/>
    <w:rsid w:val="4F16286B"/>
    <w:rsid w:val="4F7F02BF"/>
    <w:rsid w:val="5032A919"/>
    <w:rsid w:val="50445506"/>
    <w:rsid w:val="5055CAF1"/>
    <w:rsid w:val="50A0F1F3"/>
    <w:rsid w:val="51FCEF3C"/>
    <w:rsid w:val="520D8E65"/>
    <w:rsid w:val="52B896CC"/>
    <w:rsid w:val="52C7DAE3"/>
    <w:rsid w:val="53DB08F1"/>
    <w:rsid w:val="540C0B79"/>
    <w:rsid w:val="546E0B77"/>
    <w:rsid w:val="56DA8920"/>
    <w:rsid w:val="586A9660"/>
    <w:rsid w:val="58E9DE53"/>
    <w:rsid w:val="59EC1DC0"/>
    <w:rsid w:val="5A153C33"/>
    <w:rsid w:val="5AEB9D38"/>
    <w:rsid w:val="5BE0E7EE"/>
    <w:rsid w:val="5D109214"/>
    <w:rsid w:val="5FB5367A"/>
    <w:rsid w:val="608B1848"/>
    <w:rsid w:val="6130D02E"/>
    <w:rsid w:val="62F4E3EA"/>
    <w:rsid w:val="6390B635"/>
    <w:rsid w:val="63FB7512"/>
    <w:rsid w:val="64522A94"/>
    <w:rsid w:val="6473ECE5"/>
    <w:rsid w:val="6544405E"/>
    <w:rsid w:val="67D5CD5C"/>
    <w:rsid w:val="688A0008"/>
    <w:rsid w:val="68CCEEB7"/>
    <w:rsid w:val="694EFCE8"/>
    <w:rsid w:val="69568D2E"/>
    <w:rsid w:val="69BA2E0B"/>
    <w:rsid w:val="6CF6F943"/>
    <w:rsid w:val="6DC5CA26"/>
    <w:rsid w:val="6FE33E98"/>
    <w:rsid w:val="6FF35D8E"/>
    <w:rsid w:val="70330E68"/>
    <w:rsid w:val="7164AFFC"/>
    <w:rsid w:val="71BC341A"/>
    <w:rsid w:val="71BDB919"/>
    <w:rsid w:val="71DD25B4"/>
    <w:rsid w:val="7473FE7A"/>
    <w:rsid w:val="75C6513F"/>
    <w:rsid w:val="762147FC"/>
    <w:rsid w:val="773A92EF"/>
    <w:rsid w:val="773D151B"/>
    <w:rsid w:val="78996597"/>
    <w:rsid w:val="7A216F99"/>
    <w:rsid w:val="7AF4AFC2"/>
    <w:rsid w:val="7B520D35"/>
    <w:rsid w:val="7BCE9D32"/>
    <w:rsid w:val="7D11AC2D"/>
    <w:rsid w:val="7D4EB65F"/>
    <w:rsid w:val="7DCEBE00"/>
    <w:rsid w:val="7DF0CED1"/>
    <w:rsid w:val="7E3365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2AAC58F-0439-4B8D-976B-2E2925FB6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94E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2A6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222A6"/>
    <w:rPr>
      <w:rFonts w:ascii="Arial" w:hAnsi="Arial"/>
      <w:sz w:val="32"/>
      <w:lang w:eastAsia="en-US"/>
    </w:rPr>
  </w:style>
  <w:style w:type="character" w:customStyle="1" w:styleId="B1Char">
    <w:name w:val="B1 Char"/>
    <w:link w:val="B1"/>
    <w:qFormat/>
    <w:rsid w:val="00894F68"/>
    <w:rPr>
      <w:lang w:eastAsia="en-US"/>
    </w:rPr>
  </w:style>
  <w:style w:type="paragraph" w:styleId="Revision">
    <w:name w:val="Revision"/>
    <w:hidden/>
    <w:uiPriority w:val="99"/>
    <w:semiHidden/>
    <w:rsid w:val="003746AA"/>
    <w:rPr>
      <w:lang w:eastAsia="en-US"/>
    </w:rPr>
  </w:style>
  <w:style w:type="character" w:styleId="Mention">
    <w:name w:val="Mention"/>
    <w:basedOn w:val="DefaultParagraphFont"/>
    <w:uiPriority w:val="99"/>
    <w:unhideWhenUsed/>
    <w:rsid w:val="006974A8"/>
    <w:rPr>
      <w:color w:val="2B579A"/>
      <w:shd w:val="clear" w:color="auto" w:fill="E1DFDD"/>
    </w:rPr>
  </w:style>
  <w:style w:type="paragraph" w:customStyle="1" w:styleId="3GPPHeader">
    <w:name w:val="3GPP_Header"/>
    <w:basedOn w:val="Normal"/>
    <w:rsid w:val="006974A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7291">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76908055">
      <w:bodyDiv w:val="1"/>
      <w:marLeft w:val="0"/>
      <w:marRight w:val="0"/>
      <w:marTop w:val="0"/>
      <w:marBottom w:val="0"/>
      <w:divBdr>
        <w:top w:val="none" w:sz="0" w:space="0" w:color="auto"/>
        <w:left w:val="none" w:sz="0" w:space="0" w:color="auto"/>
        <w:bottom w:val="none" w:sz="0" w:space="0" w:color="auto"/>
        <w:right w:val="none" w:sz="0" w:space="0" w:color="auto"/>
      </w:divBdr>
      <w:divsChild>
        <w:div w:id="1833108187">
          <w:marLeft w:val="0"/>
          <w:marRight w:val="0"/>
          <w:marTop w:val="0"/>
          <w:marBottom w:val="0"/>
          <w:divBdr>
            <w:top w:val="none" w:sz="0" w:space="0" w:color="auto"/>
            <w:left w:val="none" w:sz="0" w:space="0" w:color="auto"/>
            <w:bottom w:val="none" w:sz="0" w:space="0" w:color="auto"/>
            <w:right w:val="none" w:sz="0" w:space="0" w:color="auto"/>
          </w:divBdr>
        </w:div>
      </w:divsChild>
    </w:div>
    <w:div w:id="518473070">
      <w:bodyDiv w:val="1"/>
      <w:marLeft w:val="0"/>
      <w:marRight w:val="0"/>
      <w:marTop w:val="0"/>
      <w:marBottom w:val="0"/>
      <w:divBdr>
        <w:top w:val="none" w:sz="0" w:space="0" w:color="auto"/>
        <w:left w:val="none" w:sz="0" w:space="0" w:color="auto"/>
        <w:bottom w:val="none" w:sz="0" w:space="0" w:color="auto"/>
        <w:right w:val="none" w:sz="0" w:space="0" w:color="auto"/>
      </w:divBdr>
      <w:divsChild>
        <w:div w:id="1796949848">
          <w:marLeft w:val="0"/>
          <w:marRight w:val="0"/>
          <w:marTop w:val="0"/>
          <w:marBottom w:val="0"/>
          <w:divBdr>
            <w:top w:val="none" w:sz="0" w:space="0" w:color="auto"/>
            <w:left w:val="none" w:sz="0" w:space="0" w:color="auto"/>
            <w:bottom w:val="none" w:sz="0" w:space="0" w:color="auto"/>
            <w:right w:val="none" w:sz="0" w:space="0" w:color="auto"/>
          </w:divBdr>
        </w:div>
      </w:divsChild>
    </w:div>
    <w:div w:id="616838456">
      <w:bodyDiv w:val="1"/>
      <w:marLeft w:val="0"/>
      <w:marRight w:val="0"/>
      <w:marTop w:val="0"/>
      <w:marBottom w:val="0"/>
      <w:divBdr>
        <w:top w:val="none" w:sz="0" w:space="0" w:color="auto"/>
        <w:left w:val="none" w:sz="0" w:space="0" w:color="auto"/>
        <w:bottom w:val="none" w:sz="0" w:space="0" w:color="auto"/>
        <w:right w:val="none" w:sz="0" w:space="0" w:color="auto"/>
      </w:divBdr>
      <w:divsChild>
        <w:div w:id="856430641">
          <w:marLeft w:val="0"/>
          <w:marRight w:val="0"/>
          <w:marTop w:val="0"/>
          <w:marBottom w:val="0"/>
          <w:divBdr>
            <w:top w:val="none" w:sz="0" w:space="0" w:color="auto"/>
            <w:left w:val="none" w:sz="0" w:space="0" w:color="auto"/>
            <w:bottom w:val="none" w:sz="0" w:space="0" w:color="auto"/>
            <w:right w:val="none" w:sz="0" w:space="0" w:color="auto"/>
          </w:divBdr>
        </w:div>
      </w:divsChild>
    </w:div>
    <w:div w:id="731387035">
      <w:bodyDiv w:val="1"/>
      <w:marLeft w:val="0"/>
      <w:marRight w:val="0"/>
      <w:marTop w:val="0"/>
      <w:marBottom w:val="0"/>
      <w:divBdr>
        <w:top w:val="none" w:sz="0" w:space="0" w:color="auto"/>
        <w:left w:val="none" w:sz="0" w:space="0" w:color="auto"/>
        <w:bottom w:val="none" w:sz="0" w:space="0" w:color="auto"/>
        <w:right w:val="none" w:sz="0" w:space="0" w:color="auto"/>
      </w:divBdr>
      <w:divsChild>
        <w:div w:id="169515582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8924108">
      <w:bodyDiv w:val="1"/>
      <w:marLeft w:val="0"/>
      <w:marRight w:val="0"/>
      <w:marTop w:val="0"/>
      <w:marBottom w:val="0"/>
      <w:divBdr>
        <w:top w:val="none" w:sz="0" w:space="0" w:color="auto"/>
        <w:left w:val="none" w:sz="0" w:space="0" w:color="auto"/>
        <w:bottom w:val="none" w:sz="0" w:space="0" w:color="auto"/>
        <w:right w:val="none" w:sz="0" w:space="0" w:color="auto"/>
      </w:divBdr>
      <w:divsChild>
        <w:div w:id="1069208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820542">
      <w:bodyDiv w:val="1"/>
      <w:marLeft w:val="0"/>
      <w:marRight w:val="0"/>
      <w:marTop w:val="0"/>
      <w:marBottom w:val="0"/>
      <w:divBdr>
        <w:top w:val="none" w:sz="0" w:space="0" w:color="auto"/>
        <w:left w:val="none" w:sz="0" w:space="0" w:color="auto"/>
        <w:bottom w:val="none" w:sz="0" w:space="0" w:color="auto"/>
        <w:right w:val="none" w:sz="0" w:space="0" w:color="auto"/>
      </w:divBdr>
      <w:divsChild>
        <w:div w:id="505173710">
          <w:marLeft w:val="0"/>
          <w:marRight w:val="0"/>
          <w:marTop w:val="0"/>
          <w:marBottom w:val="0"/>
          <w:divBdr>
            <w:top w:val="none" w:sz="0" w:space="0" w:color="auto"/>
            <w:left w:val="none" w:sz="0" w:space="0" w:color="auto"/>
            <w:bottom w:val="none" w:sz="0" w:space="0" w:color="auto"/>
            <w:right w:val="none" w:sz="0" w:space="0" w:color="auto"/>
          </w:divBdr>
        </w:div>
        <w:div w:id="842628434">
          <w:marLeft w:val="0"/>
          <w:marRight w:val="0"/>
          <w:marTop w:val="0"/>
          <w:marBottom w:val="0"/>
          <w:divBdr>
            <w:top w:val="none" w:sz="0" w:space="0" w:color="auto"/>
            <w:left w:val="none" w:sz="0" w:space="0" w:color="auto"/>
            <w:bottom w:val="none" w:sz="0" w:space="0" w:color="auto"/>
            <w:right w:val="none" w:sz="0" w:space="0" w:color="auto"/>
          </w:divBdr>
        </w:div>
        <w:div w:id="947663508">
          <w:marLeft w:val="0"/>
          <w:marRight w:val="0"/>
          <w:marTop w:val="0"/>
          <w:marBottom w:val="0"/>
          <w:divBdr>
            <w:top w:val="none" w:sz="0" w:space="0" w:color="auto"/>
            <w:left w:val="none" w:sz="0" w:space="0" w:color="auto"/>
            <w:bottom w:val="none" w:sz="0" w:space="0" w:color="auto"/>
            <w:right w:val="none" w:sz="0" w:space="0" w:color="auto"/>
          </w:divBdr>
        </w:div>
        <w:div w:id="999819202">
          <w:marLeft w:val="0"/>
          <w:marRight w:val="0"/>
          <w:marTop w:val="0"/>
          <w:marBottom w:val="0"/>
          <w:divBdr>
            <w:top w:val="none" w:sz="0" w:space="0" w:color="auto"/>
            <w:left w:val="none" w:sz="0" w:space="0" w:color="auto"/>
            <w:bottom w:val="none" w:sz="0" w:space="0" w:color="auto"/>
            <w:right w:val="none" w:sz="0" w:space="0" w:color="auto"/>
          </w:divBdr>
        </w:div>
        <w:div w:id="1059131585">
          <w:marLeft w:val="0"/>
          <w:marRight w:val="0"/>
          <w:marTop w:val="0"/>
          <w:marBottom w:val="0"/>
          <w:divBdr>
            <w:top w:val="none" w:sz="0" w:space="0" w:color="auto"/>
            <w:left w:val="none" w:sz="0" w:space="0" w:color="auto"/>
            <w:bottom w:val="none" w:sz="0" w:space="0" w:color="auto"/>
            <w:right w:val="none" w:sz="0" w:space="0" w:color="auto"/>
          </w:divBdr>
        </w:div>
        <w:div w:id="1534616421">
          <w:marLeft w:val="0"/>
          <w:marRight w:val="0"/>
          <w:marTop w:val="0"/>
          <w:marBottom w:val="0"/>
          <w:divBdr>
            <w:top w:val="none" w:sz="0" w:space="0" w:color="auto"/>
            <w:left w:val="none" w:sz="0" w:space="0" w:color="auto"/>
            <w:bottom w:val="none" w:sz="0" w:space="0" w:color="auto"/>
            <w:right w:val="none" w:sz="0" w:space="0" w:color="auto"/>
          </w:divBdr>
        </w:div>
        <w:div w:id="1702125920">
          <w:marLeft w:val="0"/>
          <w:marRight w:val="0"/>
          <w:marTop w:val="0"/>
          <w:marBottom w:val="0"/>
          <w:divBdr>
            <w:top w:val="none" w:sz="0" w:space="0" w:color="auto"/>
            <w:left w:val="none" w:sz="0" w:space="0" w:color="auto"/>
            <w:bottom w:val="none" w:sz="0" w:space="0" w:color="auto"/>
            <w:right w:val="none" w:sz="0" w:space="0" w:color="auto"/>
          </w:divBdr>
        </w:div>
        <w:div w:id="2056082758">
          <w:marLeft w:val="0"/>
          <w:marRight w:val="0"/>
          <w:marTop w:val="0"/>
          <w:marBottom w:val="0"/>
          <w:divBdr>
            <w:top w:val="none" w:sz="0" w:space="0" w:color="auto"/>
            <w:left w:val="none" w:sz="0" w:space="0" w:color="auto"/>
            <w:bottom w:val="none" w:sz="0" w:space="0" w:color="auto"/>
            <w:right w:val="none" w:sz="0" w:space="0" w:color="auto"/>
          </w:divBdr>
        </w:div>
      </w:divsChild>
    </w:div>
    <w:div w:id="2022001997">
      <w:bodyDiv w:val="1"/>
      <w:marLeft w:val="0"/>
      <w:marRight w:val="0"/>
      <w:marTop w:val="0"/>
      <w:marBottom w:val="0"/>
      <w:divBdr>
        <w:top w:val="none" w:sz="0" w:space="0" w:color="auto"/>
        <w:left w:val="none" w:sz="0" w:space="0" w:color="auto"/>
        <w:bottom w:val="none" w:sz="0" w:space="0" w:color="auto"/>
        <w:right w:val="none" w:sz="0" w:space="0" w:color="auto"/>
      </w:divBdr>
      <w:divsChild>
        <w:div w:id="1974946914">
          <w:marLeft w:val="0"/>
          <w:marRight w:val="0"/>
          <w:marTop w:val="0"/>
          <w:marBottom w:val="0"/>
          <w:divBdr>
            <w:top w:val="none" w:sz="0" w:space="0" w:color="auto"/>
            <w:left w:val="none" w:sz="0" w:space="0" w:color="auto"/>
            <w:bottom w:val="none" w:sz="0" w:space="0" w:color="auto"/>
            <w:right w:val="none" w:sz="0" w:space="0" w:color="auto"/>
          </w:divBdr>
        </w:div>
      </w:divsChild>
    </w:div>
    <w:div w:id="2063482477">
      <w:bodyDiv w:val="1"/>
      <w:marLeft w:val="0"/>
      <w:marRight w:val="0"/>
      <w:marTop w:val="0"/>
      <w:marBottom w:val="0"/>
      <w:divBdr>
        <w:top w:val="none" w:sz="0" w:space="0" w:color="auto"/>
        <w:left w:val="none" w:sz="0" w:space="0" w:color="auto"/>
        <w:bottom w:val="none" w:sz="0" w:space="0" w:color="auto"/>
        <w:right w:val="none" w:sz="0" w:space="0" w:color="auto"/>
      </w:divBdr>
      <w:divsChild>
        <w:div w:id="29915561">
          <w:marLeft w:val="0"/>
          <w:marRight w:val="0"/>
          <w:marTop w:val="0"/>
          <w:marBottom w:val="0"/>
          <w:divBdr>
            <w:top w:val="none" w:sz="0" w:space="0" w:color="auto"/>
            <w:left w:val="none" w:sz="0" w:space="0" w:color="auto"/>
            <w:bottom w:val="none" w:sz="0" w:space="0" w:color="auto"/>
            <w:right w:val="none" w:sz="0" w:space="0" w:color="auto"/>
          </w:divBdr>
        </w:div>
      </w:divsChild>
    </w:div>
    <w:div w:id="2138453482">
      <w:bodyDiv w:val="1"/>
      <w:marLeft w:val="0"/>
      <w:marRight w:val="0"/>
      <w:marTop w:val="0"/>
      <w:marBottom w:val="0"/>
      <w:divBdr>
        <w:top w:val="none" w:sz="0" w:space="0" w:color="auto"/>
        <w:left w:val="none" w:sz="0" w:space="0" w:color="auto"/>
        <w:bottom w:val="none" w:sz="0" w:space="0" w:color="auto"/>
        <w:right w:val="none" w:sz="0" w:space="0" w:color="auto"/>
      </w:divBdr>
      <w:divsChild>
        <w:div w:id="37634883">
          <w:marLeft w:val="0"/>
          <w:marRight w:val="0"/>
          <w:marTop w:val="0"/>
          <w:marBottom w:val="0"/>
          <w:divBdr>
            <w:top w:val="none" w:sz="0" w:space="0" w:color="auto"/>
            <w:left w:val="none" w:sz="0" w:space="0" w:color="auto"/>
            <w:bottom w:val="none" w:sz="0" w:space="0" w:color="auto"/>
            <w:right w:val="none" w:sz="0" w:space="0" w:color="auto"/>
          </w:divBdr>
        </w:div>
        <w:div w:id="89475738">
          <w:marLeft w:val="0"/>
          <w:marRight w:val="0"/>
          <w:marTop w:val="0"/>
          <w:marBottom w:val="0"/>
          <w:divBdr>
            <w:top w:val="none" w:sz="0" w:space="0" w:color="auto"/>
            <w:left w:val="none" w:sz="0" w:space="0" w:color="auto"/>
            <w:bottom w:val="none" w:sz="0" w:space="0" w:color="auto"/>
            <w:right w:val="none" w:sz="0" w:space="0" w:color="auto"/>
          </w:divBdr>
        </w:div>
        <w:div w:id="855076812">
          <w:marLeft w:val="0"/>
          <w:marRight w:val="0"/>
          <w:marTop w:val="0"/>
          <w:marBottom w:val="0"/>
          <w:divBdr>
            <w:top w:val="none" w:sz="0" w:space="0" w:color="auto"/>
            <w:left w:val="none" w:sz="0" w:space="0" w:color="auto"/>
            <w:bottom w:val="none" w:sz="0" w:space="0" w:color="auto"/>
            <w:right w:val="none" w:sz="0" w:space="0" w:color="auto"/>
          </w:divBdr>
        </w:div>
        <w:div w:id="1002120568">
          <w:marLeft w:val="0"/>
          <w:marRight w:val="0"/>
          <w:marTop w:val="0"/>
          <w:marBottom w:val="0"/>
          <w:divBdr>
            <w:top w:val="none" w:sz="0" w:space="0" w:color="auto"/>
            <w:left w:val="none" w:sz="0" w:space="0" w:color="auto"/>
            <w:bottom w:val="none" w:sz="0" w:space="0" w:color="auto"/>
            <w:right w:val="none" w:sz="0" w:space="0" w:color="auto"/>
          </w:divBdr>
        </w:div>
        <w:div w:id="1121194455">
          <w:marLeft w:val="0"/>
          <w:marRight w:val="0"/>
          <w:marTop w:val="0"/>
          <w:marBottom w:val="0"/>
          <w:divBdr>
            <w:top w:val="none" w:sz="0" w:space="0" w:color="auto"/>
            <w:left w:val="none" w:sz="0" w:space="0" w:color="auto"/>
            <w:bottom w:val="none" w:sz="0" w:space="0" w:color="auto"/>
            <w:right w:val="none" w:sz="0" w:space="0" w:color="auto"/>
          </w:divBdr>
        </w:div>
        <w:div w:id="1489445579">
          <w:marLeft w:val="0"/>
          <w:marRight w:val="0"/>
          <w:marTop w:val="0"/>
          <w:marBottom w:val="0"/>
          <w:divBdr>
            <w:top w:val="none" w:sz="0" w:space="0" w:color="auto"/>
            <w:left w:val="none" w:sz="0" w:space="0" w:color="auto"/>
            <w:bottom w:val="none" w:sz="0" w:space="0" w:color="auto"/>
            <w:right w:val="none" w:sz="0" w:space="0" w:color="auto"/>
          </w:divBdr>
        </w:div>
        <w:div w:id="1581479925">
          <w:marLeft w:val="0"/>
          <w:marRight w:val="0"/>
          <w:marTop w:val="0"/>
          <w:marBottom w:val="0"/>
          <w:divBdr>
            <w:top w:val="none" w:sz="0" w:space="0" w:color="auto"/>
            <w:left w:val="none" w:sz="0" w:space="0" w:color="auto"/>
            <w:bottom w:val="none" w:sz="0" w:space="0" w:color="auto"/>
            <w:right w:val="none" w:sz="0" w:space="0" w:color="auto"/>
          </w:divBdr>
        </w:div>
        <w:div w:id="1865634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3gpp.org/ftp/TSG_RAN/WG2_RL2/TSGR2_97/Docs/R2-170165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04/Docs/R2-1818771.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713FB6DF-FAD9-48DC-9F85-C1EB3D7F73ED}">
    <t:Anchor>
      <t:Comment id="298074709"/>
    </t:Anchor>
    <t:History>
      <t:Event id="{3F605683-4177-4A08-B763-7EAFED5DEA1C}" time="2025-05-08T09:45:58.051Z">
        <t:Attribution userId="S::umar.saeed@nokia.com::24015c46-f41c-4c46-97e5-59f0c2475ba1" userProvider="AD" userName="Umar Saeed (Nokia)"/>
        <t:Anchor>
          <t:Comment id="298074709"/>
        </t:Anchor>
        <t:Create/>
      </t:Event>
      <t:Event id="{FB88BE05-ECDC-4B47-B661-CA17BB458E8E}" time="2025-05-08T09:45:58.051Z">
        <t:Attribution userId="S::umar.saeed@nokia.com::24015c46-f41c-4c46-97e5-59f0c2475ba1" userProvider="AD" userName="Umar Saeed (Nokia)"/>
        <t:Anchor>
          <t:Comment id="298074709"/>
        </t:Anchor>
        <t:Assign userId="S::sunyoung.lee@nokia.com::06e0cc79-62f9-4914-8e92-44b224cff518" userProvider="AD" userName="SunYoung Lee (Nokia)"/>
      </t:Event>
      <t:Event id="{CC99F33F-C1EF-48E3-AC1B-5906CF30E594}" time="2025-05-08T09:45:58.051Z">
        <t:Attribution userId="S::umar.saeed@nokia.com::24015c46-f41c-4c46-97e5-59f0c2475ba1" userProvider="AD" userName="Umar Saeed (Nokia)"/>
        <t:Anchor>
          <t:Comment id="298074709"/>
        </t:Anchor>
        <t:SetTitle title="@SunYoung Lee (Nokia) is this one figure meant for rate control of QoS flows in multiple DRBs? Also why there is only one bitrate field for two QoS flows belonging to each LCI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RBI5PAMIO524-1616901215-46539</_dlc_DocId>
    <_dlc_DocIdUrl xmlns="71c5aaf6-e6ce-465b-b873-5148d2a4c105">
      <Url>https://nokia.sharepoint.com/sites/gxp/_layouts/15/DocIdRedir.aspx?ID=RBI5PAMIO524-1616901215-46539</Url>
      <Description>RBI5PAMIO524-1616901215-46539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 ds:uri="71c5aaf6-e6ce-465b-b873-5148d2a4c105"/>
    <ds:schemaRef ds:uri="http://schemas.microsoft.com/office/2006/documentManagement/types"/>
    <ds:schemaRef ds:uri="http://purl.org/dc/elements/1.1/"/>
    <ds:schemaRef ds:uri="http://schemas.microsoft.com/office/infopath/2007/PartnerControl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74F6BE-2F60-430B-9A12-FE95828550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6</Pages>
  <Words>2777</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15990</CharactersWithSpaces>
  <SharedDoc>false</SharedDoc>
  <HyperlinkBase/>
  <HLinks>
    <vt:vector size="54" baseType="variant">
      <vt:variant>
        <vt:i4>4915262</vt:i4>
      </vt:variant>
      <vt:variant>
        <vt:i4>9</vt:i4>
      </vt:variant>
      <vt:variant>
        <vt:i4>0</vt:i4>
      </vt:variant>
      <vt:variant>
        <vt:i4>5</vt:i4>
      </vt:variant>
      <vt:variant>
        <vt:lpwstr>https://www.3gpp.org/ftp/TSG_RAN/WG2_RL2/TSGR2_97/Docs/R2-1701652.zip</vt:lpwstr>
      </vt:variant>
      <vt:variant>
        <vt:lpwstr/>
      </vt:variant>
      <vt:variant>
        <vt:i4>7929920</vt:i4>
      </vt:variant>
      <vt:variant>
        <vt:i4>6</vt:i4>
      </vt:variant>
      <vt:variant>
        <vt:i4>0</vt:i4>
      </vt:variant>
      <vt:variant>
        <vt:i4>5</vt:i4>
      </vt:variant>
      <vt:variant>
        <vt:lpwstr>https://www.3gpp.org/ftp/TSG_RAN/WG2_RL2/TSGR2_104/Docs/R2-1818771.zip</vt:lpwstr>
      </vt:variant>
      <vt:variant>
        <vt:lpwstr/>
      </vt:variant>
      <vt:variant>
        <vt:i4>5963808</vt:i4>
      </vt:variant>
      <vt:variant>
        <vt:i4>18</vt:i4>
      </vt:variant>
      <vt:variant>
        <vt:i4>0</vt:i4>
      </vt:variant>
      <vt:variant>
        <vt:i4>5</vt:i4>
      </vt:variant>
      <vt:variant>
        <vt:lpwstr>mailto:umar.saeed@nokia.com</vt:lpwstr>
      </vt:variant>
      <vt:variant>
        <vt:lpwstr/>
      </vt:variant>
      <vt:variant>
        <vt:i4>2883651</vt:i4>
      </vt:variant>
      <vt:variant>
        <vt:i4>15</vt:i4>
      </vt:variant>
      <vt:variant>
        <vt:i4>0</vt:i4>
      </vt:variant>
      <vt:variant>
        <vt:i4>5</vt:i4>
      </vt:variant>
      <vt:variant>
        <vt:lpwstr>mailto:zexian.li@nokia.com</vt:lpwstr>
      </vt:variant>
      <vt:variant>
        <vt:lpwstr/>
      </vt:variant>
      <vt:variant>
        <vt:i4>5963808</vt:i4>
      </vt:variant>
      <vt:variant>
        <vt:i4>12</vt:i4>
      </vt:variant>
      <vt:variant>
        <vt:i4>0</vt:i4>
      </vt:variant>
      <vt:variant>
        <vt:i4>5</vt:i4>
      </vt:variant>
      <vt:variant>
        <vt:lpwstr>mailto:umar.saeed@nokia.com</vt:lpwstr>
      </vt:variant>
      <vt:variant>
        <vt:lpwstr/>
      </vt:variant>
      <vt:variant>
        <vt:i4>2883651</vt:i4>
      </vt:variant>
      <vt:variant>
        <vt:i4>9</vt:i4>
      </vt:variant>
      <vt:variant>
        <vt:i4>0</vt:i4>
      </vt:variant>
      <vt:variant>
        <vt:i4>5</vt:i4>
      </vt:variant>
      <vt:variant>
        <vt:lpwstr>mailto:zexian.li@nokia.com</vt:lpwstr>
      </vt:variant>
      <vt:variant>
        <vt:lpwstr/>
      </vt:variant>
      <vt:variant>
        <vt:i4>5963808</vt:i4>
      </vt:variant>
      <vt:variant>
        <vt:i4>6</vt:i4>
      </vt:variant>
      <vt:variant>
        <vt:i4>0</vt:i4>
      </vt:variant>
      <vt:variant>
        <vt:i4>5</vt:i4>
      </vt:variant>
      <vt:variant>
        <vt:lpwstr>mailto:umar.saeed@nokia.com</vt:lpwstr>
      </vt:variant>
      <vt:variant>
        <vt:lpwstr/>
      </vt:variant>
      <vt:variant>
        <vt:i4>5963808</vt:i4>
      </vt:variant>
      <vt:variant>
        <vt:i4>3</vt:i4>
      </vt:variant>
      <vt:variant>
        <vt:i4>0</vt:i4>
      </vt:variant>
      <vt:variant>
        <vt:i4>5</vt:i4>
      </vt:variant>
      <vt:variant>
        <vt:lpwstr>mailto:umar.saeed@nokia.com</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6</cp:revision>
  <dcterms:created xsi:type="dcterms:W3CDTF">2025-05-09T01:43:00Z</dcterms:created>
  <dcterms:modified xsi:type="dcterms:W3CDTF">2025-05-09T02:36:00Z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8b75531e-8d18-4fb8-bc10-80f021b27f9f</vt:lpwstr>
  </property>
</Properties>
</file>